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pptx" ContentType="application/vnd.openxmlformats-officedocument.presentationml.presentation"/>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5057D" w:rsidRPr="00882602" w:rsidRDefault="0075057D" w:rsidP="00C53C00">
      <w:pPr>
        <w:pStyle w:val="Heading1"/>
        <w:numPr>
          <w:ilvl w:val="0"/>
          <w:numId w:val="3"/>
        </w:numPr>
        <w:tabs>
          <w:tab w:val="left" w:pos="841"/>
        </w:tabs>
        <w:rPr>
          <w:rFonts w:asciiTheme="minorHAnsi" w:hAnsiTheme="minorHAnsi" w:cstheme="minorHAnsi"/>
          <w:b w:val="0"/>
          <w:bCs w:val="0"/>
        </w:rPr>
      </w:pPr>
      <w:r w:rsidRPr="00882602">
        <w:rPr>
          <w:rFonts w:asciiTheme="minorHAnsi" w:hAnsiTheme="minorHAnsi" w:cstheme="minorHAnsi"/>
          <w:spacing w:val="-1"/>
        </w:rPr>
        <w:t>Operational</w:t>
      </w:r>
      <w:r w:rsidRPr="00882602">
        <w:rPr>
          <w:rFonts w:asciiTheme="minorHAnsi" w:hAnsiTheme="minorHAnsi" w:cstheme="minorHAnsi"/>
          <w:spacing w:val="1"/>
        </w:rPr>
        <w:t xml:space="preserve"> </w:t>
      </w:r>
      <w:r w:rsidRPr="00882602">
        <w:rPr>
          <w:rFonts w:asciiTheme="minorHAnsi" w:hAnsiTheme="minorHAnsi" w:cstheme="minorHAnsi"/>
          <w:spacing w:val="-2"/>
        </w:rPr>
        <w:t>management</w:t>
      </w:r>
    </w:p>
    <w:p w:rsidR="0075057D" w:rsidRPr="00882602" w:rsidRDefault="0075057D" w:rsidP="0075057D">
      <w:pPr>
        <w:spacing w:line="200" w:lineRule="exact"/>
        <w:rPr>
          <w:rFonts w:cstheme="minorHAnsi"/>
          <w:sz w:val="20"/>
          <w:szCs w:val="20"/>
        </w:rPr>
      </w:pPr>
    </w:p>
    <w:p w:rsidR="0075057D" w:rsidRPr="00882602" w:rsidRDefault="0075057D" w:rsidP="0075057D">
      <w:pPr>
        <w:spacing w:before="11" w:line="200" w:lineRule="exact"/>
        <w:rPr>
          <w:rFonts w:cstheme="minorHAnsi"/>
          <w:sz w:val="20"/>
          <w:szCs w:val="20"/>
        </w:rPr>
      </w:pPr>
    </w:p>
    <w:p w:rsidR="0075057D" w:rsidRPr="00882602" w:rsidRDefault="0075057D" w:rsidP="0075057D">
      <w:pPr>
        <w:pStyle w:val="Heading3"/>
        <w:rPr>
          <w:rFonts w:asciiTheme="minorHAnsi" w:hAnsiTheme="minorHAnsi" w:cstheme="minorHAnsi"/>
          <w:b w:val="0"/>
          <w:bCs w:val="0"/>
        </w:rPr>
      </w:pPr>
      <w:r>
        <w:rPr>
          <w:rFonts w:asciiTheme="minorHAnsi" w:hAnsiTheme="minorHAnsi" w:cstheme="minorHAnsi"/>
          <w:noProof/>
          <w:lang w:val="en-AU" w:eastAsia="en-AU"/>
        </w:rPr>
        <mc:AlternateContent>
          <mc:Choice Requires="wpg">
            <w:drawing>
              <wp:anchor distT="0" distB="0" distL="114300" distR="114300" simplePos="0" relativeHeight="251659264" behindDoc="1" locked="0" layoutInCell="1" allowOverlap="1" wp14:anchorId="6F1CB714" wp14:editId="3BA8633E">
                <wp:simplePos x="0" y="0"/>
                <wp:positionH relativeFrom="page">
                  <wp:posOffset>839470</wp:posOffset>
                </wp:positionH>
                <wp:positionV relativeFrom="paragraph">
                  <wp:posOffset>38100</wp:posOffset>
                </wp:positionV>
                <wp:extent cx="5843905" cy="2231390"/>
                <wp:effectExtent l="1270" t="7620" r="3175" b="8890"/>
                <wp:wrapNone/>
                <wp:docPr id="153" name="Group 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3905" cy="2231390"/>
                          <a:chOff x="1322" y="60"/>
                          <a:chExt cx="9203" cy="3514"/>
                        </a:xfrm>
                      </wpg:grpSpPr>
                      <wpg:grpSp>
                        <wpg:cNvPr id="154" name="Group 169"/>
                        <wpg:cNvGrpSpPr>
                          <a:grpSpLocks/>
                        </wpg:cNvGrpSpPr>
                        <wpg:grpSpPr bwMode="auto">
                          <a:xfrm>
                            <a:off x="1337" y="74"/>
                            <a:ext cx="104" cy="3490"/>
                            <a:chOff x="1337" y="74"/>
                            <a:chExt cx="104" cy="3490"/>
                          </a:xfrm>
                        </wpg:grpSpPr>
                        <wps:wsp>
                          <wps:cNvPr id="155" name="Freeform 170"/>
                          <wps:cNvSpPr>
                            <a:spLocks/>
                          </wps:cNvSpPr>
                          <wps:spPr bwMode="auto">
                            <a:xfrm>
                              <a:off x="1337" y="74"/>
                              <a:ext cx="104" cy="3490"/>
                            </a:xfrm>
                            <a:custGeom>
                              <a:avLst/>
                              <a:gdLst>
                                <a:gd name="T0" fmla="+- 0 1337 1337"/>
                                <a:gd name="T1" fmla="*/ T0 w 104"/>
                                <a:gd name="T2" fmla="+- 0 3564 74"/>
                                <a:gd name="T3" fmla="*/ 3564 h 3490"/>
                                <a:gd name="T4" fmla="+- 0 1440 1337"/>
                                <a:gd name="T5" fmla="*/ T4 w 104"/>
                                <a:gd name="T6" fmla="+- 0 3564 74"/>
                                <a:gd name="T7" fmla="*/ 3564 h 3490"/>
                                <a:gd name="T8" fmla="+- 0 1440 1337"/>
                                <a:gd name="T9" fmla="*/ T8 w 104"/>
                                <a:gd name="T10" fmla="+- 0 74 74"/>
                                <a:gd name="T11" fmla="*/ 74 h 3490"/>
                                <a:gd name="T12" fmla="+- 0 1337 1337"/>
                                <a:gd name="T13" fmla="*/ T12 w 104"/>
                                <a:gd name="T14" fmla="+- 0 74 74"/>
                                <a:gd name="T15" fmla="*/ 74 h 3490"/>
                                <a:gd name="T16" fmla="+- 0 1337 1337"/>
                                <a:gd name="T17" fmla="*/ T16 w 104"/>
                                <a:gd name="T18" fmla="+- 0 3564 74"/>
                                <a:gd name="T19" fmla="*/ 3564 h 3490"/>
                              </a:gdLst>
                              <a:ahLst/>
                              <a:cxnLst>
                                <a:cxn ang="0">
                                  <a:pos x="T1" y="T3"/>
                                </a:cxn>
                                <a:cxn ang="0">
                                  <a:pos x="T5" y="T7"/>
                                </a:cxn>
                                <a:cxn ang="0">
                                  <a:pos x="T9" y="T11"/>
                                </a:cxn>
                                <a:cxn ang="0">
                                  <a:pos x="T13" y="T15"/>
                                </a:cxn>
                                <a:cxn ang="0">
                                  <a:pos x="T17" y="T19"/>
                                </a:cxn>
                              </a:cxnLst>
                              <a:rect l="0" t="0" r="r" b="b"/>
                              <a:pathLst>
                                <a:path w="104" h="3490">
                                  <a:moveTo>
                                    <a:pt x="0" y="3490"/>
                                  </a:moveTo>
                                  <a:lnTo>
                                    <a:pt x="103" y="3490"/>
                                  </a:lnTo>
                                  <a:lnTo>
                                    <a:pt x="103" y="0"/>
                                  </a:lnTo>
                                  <a:lnTo>
                                    <a:pt x="0" y="0"/>
                                  </a:lnTo>
                                  <a:lnTo>
                                    <a:pt x="0" y="3490"/>
                                  </a:lnTo>
                                  <a:close/>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6" name="Group 167"/>
                        <wpg:cNvGrpSpPr>
                          <a:grpSpLocks/>
                        </wpg:cNvGrpSpPr>
                        <wpg:grpSpPr bwMode="auto">
                          <a:xfrm>
                            <a:off x="10406" y="74"/>
                            <a:ext cx="104" cy="3490"/>
                            <a:chOff x="10406" y="74"/>
                            <a:chExt cx="104" cy="3490"/>
                          </a:xfrm>
                        </wpg:grpSpPr>
                        <wps:wsp>
                          <wps:cNvPr id="157" name="Freeform 168"/>
                          <wps:cNvSpPr>
                            <a:spLocks/>
                          </wps:cNvSpPr>
                          <wps:spPr bwMode="auto">
                            <a:xfrm>
                              <a:off x="10406" y="74"/>
                              <a:ext cx="104" cy="3490"/>
                            </a:xfrm>
                            <a:custGeom>
                              <a:avLst/>
                              <a:gdLst>
                                <a:gd name="T0" fmla="+- 0 10406 10406"/>
                                <a:gd name="T1" fmla="*/ T0 w 104"/>
                                <a:gd name="T2" fmla="+- 0 3564 74"/>
                                <a:gd name="T3" fmla="*/ 3564 h 3490"/>
                                <a:gd name="T4" fmla="+- 0 10509 10406"/>
                                <a:gd name="T5" fmla="*/ T4 w 104"/>
                                <a:gd name="T6" fmla="+- 0 3564 74"/>
                                <a:gd name="T7" fmla="*/ 3564 h 3490"/>
                                <a:gd name="T8" fmla="+- 0 10509 10406"/>
                                <a:gd name="T9" fmla="*/ T8 w 104"/>
                                <a:gd name="T10" fmla="+- 0 74 74"/>
                                <a:gd name="T11" fmla="*/ 74 h 3490"/>
                                <a:gd name="T12" fmla="+- 0 10406 10406"/>
                                <a:gd name="T13" fmla="*/ T12 w 104"/>
                                <a:gd name="T14" fmla="+- 0 74 74"/>
                                <a:gd name="T15" fmla="*/ 74 h 3490"/>
                                <a:gd name="T16" fmla="+- 0 10406 10406"/>
                                <a:gd name="T17" fmla="*/ T16 w 104"/>
                                <a:gd name="T18" fmla="+- 0 3564 74"/>
                                <a:gd name="T19" fmla="*/ 3564 h 3490"/>
                              </a:gdLst>
                              <a:ahLst/>
                              <a:cxnLst>
                                <a:cxn ang="0">
                                  <a:pos x="T1" y="T3"/>
                                </a:cxn>
                                <a:cxn ang="0">
                                  <a:pos x="T5" y="T7"/>
                                </a:cxn>
                                <a:cxn ang="0">
                                  <a:pos x="T9" y="T11"/>
                                </a:cxn>
                                <a:cxn ang="0">
                                  <a:pos x="T13" y="T15"/>
                                </a:cxn>
                                <a:cxn ang="0">
                                  <a:pos x="T17" y="T19"/>
                                </a:cxn>
                              </a:cxnLst>
                              <a:rect l="0" t="0" r="r" b="b"/>
                              <a:pathLst>
                                <a:path w="104" h="3490">
                                  <a:moveTo>
                                    <a:pt x="0" y="3490"/>
                                  </a:moveTo>
                                  <a:lnTo>
                                    <a:pt x="103" y="3490"/>
                                  </a:lnTo>
                                  <a:lnTo>
                                    <a:pt x="103" y="0"/>
                                  </a:lnTo>
                                  <a:lnTo>
                                    <a:pt x="0" y="0"/>
                                  </a:lnTo>
                                  <a:lnTo>
                                    <a:pt x="0" y="3490"/>
                                  </a:lnTo>
                                  <a:close/>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8" name="Group 165"/>
                        <wpg:cNvGrpSpPr>
                          <a:grpSpLocks/>
                        </wpg:cNvGrpSpPr>
                        <wpg:grpSpPr bwMode="auto">
                          <a:xfrm>
                            <a:off x="1440" y="73"/>
                            <a:ext cx="8966" cy="291"/>
                            <a:chOff x="1440" y="73"/>
                            <a:chExt cx="8966" cy="291"/>
                          </a:xfrm>
                        </wpg:grpSpPr>
                        <wps:wsp>
                          <wps:cNvPr id="159" name="Freeform 166"/>
                          <wps:cNvSpPr>
                            <a:spLocks/>
                          </wps:cNvSpPr>
                          <wps:spPr bwMode="auto">
                            <a:xfrm>
                              <a:off x="1440" y="73"/>
                              <a:ext cx="8966" cy="291"/>
                            </a:xfrm>
                            <a:custGeom>
                              <a:avLst/>
                              <a:gdLst>
                                <a:gd name="T0" fmla="+- 0 1440 1440"/>
                                <a:gd name="T1" fmla="*/ T0 w 8966"/>
                                <a:gd name="T2" fmla="+- 0 364 73"/>
                                <a:gd name="T3" fmla="*/ 364 h 291"/>
                                <a:gd name="T4" fmla="+- 0 10406 1440"/>
                                <a:gd name="T5" fmla="*/ T4 w 8966"/>
                                <a:gd name="T6" fmla="+- 0 364 73"/>
                                <a:gd name="T7" fmla="*/ 364 h 291"/>
                                <a:gd name="T8" fmla="+- 0 10406 1440"/>
                                <a:gd name="T9" fmla="*/ T8 w 8966"/>
                                <a:gd name="T10" fmla="+- 0 73 73"/>
                                <a:gd name="T11" fmla="*/ 73 h 291"/>
                                <a:gd name="T12" fmla="+- 0 1440 1440"/>
                                <a:gd name="T13" fmla="*/ T12 w 8966"/>
                                <a:gd name="T14" fmla="+- 0 73 73"/>
                                <a:gd name="T15" fmla="*/ 73 h 291"/>
                                <a:gd name="T16" fmla="+- 0 1440 1440"/>
                                <a:gd name="T17" fmla="*/ T16 w 8966"/>
                                <a:gd name="T18" fmla="+- 0 364 73"/>
                                <a:gd name="T19" fmla="*/ 364 h 291"/>
                              </a:gdLst>
                              <a:ahLst/>
                              <a:cxnLst>
                                <a:cxn ang="0">
                                  <a:pos x="T1" y="T3"/>
                                </a:cxn>
                                <a:cxn ang="0">
                                  <a:pos x="T5" y="T7"/>
                                </a:cxn>
                                <a:cxn ang="0">
                                  <a:pos x="T9" y="T11"/>
                                </a:cxn>
                                <a:cxn ang="0">
                                  <a:pos x="T13" y="T15"/>
                                </a:cxn>
                                <a:cxn ang="0">
                                  <a:pos x="T17" y="T19"/>
                                </a:cxn>
                              </a:cxnLst>
                              <a:rect l="0" t="0" r="r" b="b"/>
                              <a:pathLst>
                                <a:path w="8966" h="291">
                                  <a:moveTo>
                                    <a:pt x="0" y="291"/>
                                  </a:moveTo>
                                  <a:lnTo>
                                    <a:pt x="8966" y="291"/>
                                  </a:lnTo>
                                  <a:lnTo>
                                    <a:pt x="8966" y="0"/>
                                  </a:lnTo>
                                  <a:lnTo>
                                    <a:pt x="0" y="0"/>
                                  </a:lnTo>
                                  <a:lnTo>
                                    <a:pt x="0" y="291"/>
                                  </a:lnTo>
                                  <a:close/>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0" name="Group 163"/>
                        <wpg:cNvGrpSpPr>
                          <a:grpSpLocks/>
                        </wpg:cNvGrpSpPr>
                        <wpg:grpSpPr bwMode="auto">
                          <a:xfrm>
                            <a:off x="1440" y="364"/>
                            <a:ext cx="8966" cy="291"/>
                            <a:chOff x="1440" y="364"/>
                            <a:chExt cx="8966" cy="291"/>
                          </a:xfrm>
                        </wpg:grpSpPr>
                        <wps:wsp>
                          <wps:cNvPr id="161" name="Freeform 164"/>
                          <wps:cNvSpPr>
                            <a:spLocks/>
                          </wps:cNvSpPr>
                          <wps:spPr bwMode="auto">
                            <a:xfrm>
                              <a:off x="1440" y="364"/>
                              <a:ext cx="8966" cy="291"/>
                            </a:xfrm>
                            <a:custGeom>
                              <a:avLst/>
                              <a:gdLst>
                                <a:gd name="T0" fmla="+- 0 1440 1440"/>
                                <a:gd name="T1" fmla="*/ T0 w 8966"/>
                                <a:gd name="T2" fmla="+- 0 654 364"/>
                                <a:gd name="T3" fmla="*/ 654 h 291"/>
                                <a:gd name="T4" fmla="+- 0 10406 1440"/>
                                <a:gd name="T5" fmla="*/ T4 w 8966"/>
                                <a:gd name="T6" fmla="+- 0 654 364"/>
                                <a:gd name="T7" fmla="*/ 654 h 291"/>
                                <a:gd name="T8" fmla="+- 0 10406 1440"/>
                                <a:gd name="T9" fmla="*/ T8 w 8966"/>
                                <a:gd name="T10" fmla="+- 0 364 364"/>
                                <a:gd name="T11" fmla="*/ 364 h 291"/>
                                <a:gd name="T12" fmla="+- 0 1440 1440"/>
                                <a:gd name="T13" fmla="*/ T12 w 8966"/>
                                <a:gd name="T14" fmla="+- 0 364 364"/>
                                <a:gd name="T15" fmla="*/ 364 h 291"/>
                                <a:gd name="T16" fmla="+- 0 1440 1440"/>
                                <a:gd name="T17" fmla="*/ T16 w 8966"/>
                                <a:gd name="T18" fmla="+- 0 654 364"/>
                                <a:gd name="T19" fmla="*/ 654 h 291"/>
                              </a:gdLst>
                              <a:ahLst/>
                              <a:cxnLst>
                                <a:cxn ang="0">
                                  <a:pos x="T1" y="T3"/>
                                </a:cxn>
                                <a:cxn ang="0">
                                  <a:pos x="T5" y="T7"/>
                                </a:cxn>
                                <a:cxn ang="0">
                                  <a:pos x="T9" y="T11"/>
                                </a:cxn>
                                <a:cxn ang="0">
                                  <a:pos x="T13" y="T15"/>
                                </a:cxn>
                                <a:cxn ang="0">
                                  <a:pos x="T17" y="T19"/>
                                </a:cxn>
                              </a:cxnLst>
                              <a:rect l="0" t="0" r="r" b="b"/>
                              <a:pathLst>
                                <a:path w="8966" h="291">
                                  <a:moveTo>
                                    <a:pt x="0" y="290"/>
                                  </a:moveTo>
                                  <a:lnTo>
                                    <a:pt x="8966" y="290"/>
                                  </a:lnTo>
                                  <a:lnTo>
                                    <a:pt x="8966" y="0"/>
                                  </a:lnTo>
                                  <a:lnTo>
                                    <a:pt x="0" y="0"/>
                                  </a:lnTo>
                                  <a:lnTo>
                                    <a:pt x="0" y="290"/>
                                  </a:lnTo>
                                  <a:close/>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2" name="Group 161"/>
                        <wpg:cNvGrpSpPr>
                          <a:grpSpLocks/>
                        </wpg:cNvGrpSpPr>
                        <wpg:grpSpPr bwMode="auto">
                          <a:xfrm>
                            <a:off x="1440" y="654"/>
                            <a:ext cx="8966" cy="291"/>
                            <a:chOff x="1440" y="654"/>
                            <a:chExt cx="8966" cy="291"/>
                          </a:xfrm>
                        </wpg:grpSpPr>
                        <wps:wsp>
                          <wps:cNvPr id="163" name="Freeform 162"/>
                          <wps:cNvSpPr>
                            <a:spLocks/>
                          </wps:cNvSpPr>
                          <wps:spPr bwMode="auto">
                            <a:xfrm>
                              <a:off x="1440" y="654"/>
                              <a:ext cx="8966" cy="291"/>
                            </a:xfrm>
                            <a:custGeom>
                              <a:avLst/>
                              <a:gdLst>
                                <a:gd name="T0" fmla="+- 0 1440 1440"/>
                                <a:gd name="T1" fmla="*/ T0 w 8966"/>
                                <a:gd name="T2" fmla="+- 0 945 654"/>
                                <a:gd name="T3" fmla="*/ 945 h 291"/>
                                <a:gd name="T4" fmla="+- 0 10406 1440"/>
                                <a:gd name="T5" fmla="*/ T4 w 8966"/>
                                <a:gd name="T6" fmla="+- 0 945 654"/>
                                <a:gd name="T7" fmla="*/ 945 h 291"/>
                                <a:gd name="T8" fmla="+- 0 10406 1440"/>
                                <a:gd name="T9" fmla="*/ T8 w 8966"/>
                                <a:gd name="T10" fmla="+- 0 654 654"/>
                                <a:gd name="T11" fmla="*/ 654 h 291"/>
                                <a:gd name="T12" fmla="+- 0 1440 1440"/>
                                <a:gd name="T13" fmla="*/ T12 w 8966"/>
                                <a:gd name="T14" fmla="+- 0 654 654"/>
                                <a:gd name="T15" fmla="*/ 654 h 291"/>
                                <a:gd name="T16" fmla="+- 0 1440 1440"/>
                                <a:gd name="T17" fmla="*/ T16 w 8966"/>
                                <a:gd name="T18" fmla="+- 0 945 654"/>
                                <a:gd name="T19" fmla="*/ 945 h 291"/>
                              </a:gdLst>
                              <a:ahLst/>
                              <a:cxnLst>
                                <a:cxn ang="0">
                                  <a:pos x="T1" y="T3"/>
                                </a:cxn>
                                <a:cxn ang="0">
                                  <a:pos x="T5" y="T7"/>
                                </a:cxn>
                                <a:cxn ang="0">
                                  <a:pos x="T9" y="T11"/>
                                </a:cxn>
                                <a:cxn ang="0">
                                  <a:pos x="T13" y="T15"/>
                                </a:cxn>
                                <a:cxn ang="0">
                                  <a:pos x="T17" y="T19"/>
                                </a:cxn>
                              </a:cxnLst>
                              <a:rect l="0" t="0" r="r" b="b"/>
                              <a:pathLst>
                                <a:path w="8966" h="291">
                                  <a:moveTo>
                                    <a:pt x="0" y="291"/>
                                  </a:moveTo>
                                  <a:lnTo>
                                    <a:pt x="8966" y="291"/>
                                  </a:lnTo>
                                  <a:lnTo>
                                    <a:pt x="8966" y="0"/>
                                  </a:lnTo>
                                  <a:lnTo>
                                    <a:pt x="0" y="0"/>
                                  </a:lnTo>
                                  <a:lnTo>
                                    <a:pt x="0" y="291"/>
                                  </a:lnTo>
                                  <a:close/>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4" name="Group 159"/>
                        <wpg:cNvGrpSpPr>
                          <a:grpSpLocks/>
                        </wpg:cNvGrpSpPr>
                        <wpg:grpSpPr bwMode="auto">
                          <a:xfrm>
                            <a:off x="1440" y="945"/>
                            <a:ext cx="8966" cy="291"/>
                            <a:chOff x="1440" y="945"/>
                            <a:chExt cx="8966" cy="291"/>
                          </a:xfrm>
                        </wpg:grpSpPr>
                        <wps:wsp>
                          <wps:cNvPr id="165" name="Freeform 160"/>
                          <wps:cNvSpPr>
                            <a:spLocks/>
                          </wps:cNvSpPr>
                          <wps:spPr bwMode="auto">
                            <a:xfrm>
                              <a:off x="1440" y="945"/>
                              <a:ext cx="8966" cy="291"/>
                            </a:xfrm>
                            <a:custGeom>
                              <a:avLst/>
                              <a:gdLst>
                                <a:gd name="T0" fmla="+- 0 1440 1440"/>
                                <a:gd name="T1" fmla="*/ T0 w 8966"/>
                                <a:gd name="T2" fmla="+- 0 1235 945"/>
                                <a:gd name="T3" fmla="*/ 1235 h 291"/>
                                <a:gd name="T4" fmla="+- 0 10406 1440"/>
                                <a:gd name="T5" fmla="*/ T4 w 8966"/>
                                <a:gd name="T6" fmla="+- 0 1235 945"/>
                                <a:gd name="T7" fmla="*/ 1235 h 291"/>
                                <a:gd name="T8" fmla="+- 0 10406 1440"/>
                                <a:gd name="T9" fmla="*/ T8 w 8966"/>
                                <a:gd name="T10" fmla="+- 0 945 945"/>
                                <a:gd name="T11" fmla="*/ 945 h 291"/>
                                <a:gd name="T12" fmla="+- 0 1440 1440"/>
                                <a:gd name="T13" fmla="*/ T12 w 8966"/>
                                <a:gd name="T14" fmla="+- 0 945 945"/>
                                <a:gd name="T15" fmla="*/ 945 h 291"/>
                                <a:gd name="T16" fmla="+- 0 1440 1440"/>
                                <a:gd name="T17" fmla="*/ T16 w 8966"/>
                                <a:gd name="T18" fmla="+- 0 1235 945"/>
                                <a:gd name="T19" fmla="*/ 1235 h 291"/>
                              </a:gdLst>
                              <a:ahLst/>
                              <a:cxnLst>
                                <a:cxn ang="0">
                                  <a:pos x="T1" y="T3"/>
                                </a:cxn>
                                <a:cxn ang="0">
                                  <a:pos x="T5" y="T7"/>
                                </a:cxn>
                                <a:cxn ang="0">
                                  <a:pos x="T9" y="T11"/>
                                </a:cxn>
                                <a:cxn ang="0">
                                  <a:pos x="T13" y="T15"/>
                                </a:cxn>
                                <a:cxn ang="0">
                                  <a:pos x="T17" y="T19"/>
                                </a:cxn>
                              </a:cxnLst>
                              <a:rect l="0" t="0" r="r" b="b"/>
                              <a:pathLst>
                                <a:path w="8966" h="291">
                                  <a:moveTo>
                                    <a:pt x="0" y="290"/>
                                  </a:moveTo>
                                  <a:lnTo>
                                    <a:pt x="8966" y="290"/>
                                  </a:lnTo>
                                  <a:lnTo>
                                    <a:pt x="8966" y="0"/>
                                  </a:lnTo>
                                  <a:lnTo>
                                    <a:pt x="0" y="0"/>
                                  </a:lnTo>
                                  <a:lnTo>
                                    <a:pt x="0" y="290"/>
                                  </a:lnTo>
                                  <a:close/>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6" name="Group 157"/>
                        <wpg:cNvGrpSpPr>
                          <a:grpSpLocks/>
                        </wpg:cNvGrpSpPr>
                        <wpg:grpSpPr bwMode="auto">
                          <a:xfrm>
                            <a:off x="1440" y="1235"/>
                            <a:ext cx="8966" cy="293"/>
                            <a:chOff x="1440" y="1235"/>
                            <a:chExt cx="8966" cy="293"/>
                          </a:xfrm>
                        </wpg:grpSpPr>
                        <wps:wsp>
                          <wps:cNvPr id="167" name="Freeform 158"/>
                          <wps:cNvSpPr>
                            <a:spLocks/>
                          </wps:cNvSpPr>
                          <wps:spPr bwMode="auto">
                            <a:xfrm>
                              <a:off x="1440" y="1235"/>
                              <a:ext cx="8966" cy="293"/>
                            </a:xfrm>
                            <a:custGeom>
                              <a:avLst/>
                              <a:gdLst>
                                <a:gd name="T0" fmla="+- 0 1440 1440"/>
                                <a:gd name="T1" fmla="*/ T0 w 8966"/>
                                <a:gd name="T2" fmla="+- 0 1528 1235"/>
                                <a:gd name="T3" fmla="*/ 1528 h 293"/>
                                <a:gd name="T4" fmla="+- 0 10406 1440"/>
                                <a:gd name="T5" fmla="*/ T4 w 8966"/>
                                <a:gd name="T6" fmla="+- 0 1528 1235"/>
                                <a:gd name="T7" fmla="*/ 1528 h 293"/>
                                <a:gd name="T8" fmla="+- 0 10406 1440"/>
                                <a:gd name="T9" fmla="*/ T8 w 8966"/>
                                <a:gd name="T10" fmla="+- 0 1235 1235"/>
                                <a:gd name="T11" fmla="*/ 1235 h 293"/>
                                <a:gd name="T12" fmla="+- 0 1440 1440"/>
                                <a:gd name="T13" fmla="*/ T12 w 8966"/>
                                <a:gd name="T14" fmla="+- 0 1235 1235"/>
                                <a:gd name="T15" fmla="*/ 1235 h 293"/>
                                <a:gd name="T16" fmla="+- 0 1440 1440"/>
                                <a:gd name="T17" fmla="*/ T16 w 8966"/>
                                <a:gd name="T18" fmla="+- 0 1528 1235"/>
                                <a:gd name="T19" fmla="*/ 1528 h 293"/>
                              </a:gdLst>
                              <a:ahLst/>
                              <a:cxnLst>
                                <a:cxn ang="0">
                                  <a:pos x="T1" y="T3"/>
                                </a:cxn>
                                <a:cxn ang="0">
                                  <a:pos x="T5" y="T7"/>
                                </a:cxn>
                                <a:cxn ang="0">
                                  <a:pos x="T9" y="T11"/>
                                </a:cxn>
                                <a:cxn ang="0">
                                  <a:pos x="T13" y="T15"/>
                                </a:cxn>
                                <a:cxn ang="0">
                                  <a:pos x="T17" y="T19"/>
                                </a:cxn>
                              </a:cxnLst>
                              <a:rect l="0" t="0" r="r" b="b"/>
                              <a:pathLst>
                                <a:path w="8966" h="293">
                                  <a:moveTo>
                                    <a:pt x="0" y="293"/>
                                  </a:moveTo>
                                  <a:lnTo>
                                    <a:pt x="8966" y="293"/>
                                  </a:lnTo>
                                  <a:lnTo>
                                    <a:pt x="8966" y="0"/>
                                  </a:lnTo>
                                  <a:lnTo>
                                    <a:pt x="0" y="0"/>
                                  </a:lnTo>
                                  <a:lnTo>
                                    <a:pt x="0" y="293"/>
                                  </a:lnTo>
                                  <a:close/>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8" name="Group 155"/>
                        <wpg:cNvGrpSpPr>
                          <a:grpSpLocks/>
                        </wpg:cNvGrpSpPr>
                        <wpg:grpSpPr bwMode="auto">
                          <a:xfrm>
                            <a:off x="1440" y="1528"/>
                            <a:ext cx="8966" cy="291"/>
                            <a:chOff x="1440" y="1528"/>
                            <a:chExt cx="8966" cy="291"/>
                          </a:xfrm>
                        </wpg:grpSpPr>
                        <wps:wsp>
                          <wps:cNvPr id="169" name="Freeform 156"/>
                          <wps:cNvSpPr>
                            <a:spLocks/>
                          </wps:cNvSpPr>
                          <wps:spPr bwMode="auto">
                            <a:xfrm>
                              <a:off x="1440" y="1528"/>
                              <a:ext cx="8966" cy="291"/>
                            </a:xfrm>
                            <a:custGeom>
                              <a:avLst/>
                              <a:gdLst>
                                <a:gd name="T0" fmla="+- 0 1440 1440"/>
                                <a:gd name="T1" fmla="*/ T0 w 8966"/>
                                <a:gd name="T2" fmla="+- 0 1818 1528"/>
                                <a:gd name="T3" fmla="*/ 1818 h 291"/>
                                <a:gd name="T4" fmla="+- 0 10406 1440"/>
                                <a:gd name="T5" fmla="*/ T4 w 8966"/>
                                <a:gd name="T6" fmla="+- 0 1818 1528"/>
                                <a:gd name="T7" fmla="*/ 1818 h 291"/>
                                <a:gd name="T8" fmla="+- 0 10406 1440"/>
                                <a:gd name="T9" fmla="*/ T8 w 8966"/>
                                <a:gd name="T10" fmla="+- 0 1528 1528"/>
                                <a:gd name="T11" fmla="*/ 1528 h 291"/>
                                <a:gd name="T12" fmla="+- 0 1440 1440"/>
                                <a:gd name="T13" fmla="*/ T12 w 8966"/>
                                <a:gd name="T14" fmla="+- 0 1528 1528"/>
                                <a:gd name="T15" fmla="*/ 1528 h 291"/>
                                <a:gd name="T16" fmla="+- 0 1440 1440"/>
                                <a:gd name="T17" fmla="*/ T16 w 8966"/>
                                <a:gd name="T18" fmla="+- 0 1818 1528"/>
                                <a:gd name="T19" fmla="*/ 1818 h 291"/>
                              </a:gdLst>
                              <a:ahLst/>
                              <a:cxnLst>
                                <a:cxn ang="0">
                                  <a:pos x="T1" y="T3"/>
                                </a:cxn>
                                <a:cxn ang="0">
                                  <a:pos x="T5" y="T7"/>
                                </a:cxn>
                                <a:cxn ang="0">
                                  <a:pos x="T9" y="T11"/>
                                </a:cxn>
                                <a:cxn ang="0">
                                  <a:pos x="T13" y="T15"/>
                                </a:cxn>
                                <a:cxn ang="0">
                                  <a:pos x="T17" y="T19"/>
                                </a:cxn>
                              </a:cxnLst>
                              <a:rect l="0" t="0" r="r" b="b"/>
                              <a:pathLst>
                                <a:path w="8966" h="291">
                                  <a:moveTo>
                                    <a:pt x="0" y="290"/>
                                  </a:moveTo>
                                  <a:lnTo>
                                    <a:pt x="8966" y="290"/>
                                  </a:lnTo>
                                  <a:lnTo>
                                    <a:pt x="8966" y="0"/>
                                  </a:lnTo>
                                  <a:lnTo>
                                    <a:pt x="0" y="0"/>
                                  </a:lnTo>
                                  <a:lnTo>
                                    <a:pt x="0" y="290"/>
                                  </a:lnTo>
                                  <a:close/>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0" name="Group 153"/>
                        <wpg:cNvGrpSpPr>
                          <a:grpSpLocks/>
                        </wpg:cNvGrpSpPr>
                        <wpg:grpSpPr bwMode="auto">
                          <a:xfrm>
                            <a:off x="1440" y="1818"/>
                            <a:ext cx="8966" cy="291"/>
                            <a:chOff x="1440" y="1818"/>
                            <a:chExt cx="8966" cy="291"/>
                          </a:xfrm>
                        </wpg:grpSpPr>
                        <wps:wsp>
                          <wps:cNvPr id="171" name="Freeform 154"/>
                          <wps:cNvSpPr>
                            <a:spLocks/>
                          </wps:cNvSpPr>
                          <wps:spPr bwMode="auto">
                            <a:xfrm>
                              <a:off x="1440" y="1818"/>
                              <a:ext cx="8966" cy="291"/>
                            </a:xfrm>
                            <a:custGeom>
                              <a:avLst/>
                              <a:gdLst>
                                <a:gd name="T0" fmla="+- 0 1440 1440"/>
                                <a:gd name="T1" fmla="*/ T0 w 8966"/>
                                <a:gd name="T2" fmla="+- 0 2109 1818"/>
                                <a:gd name="T3" fmla="*/ 2109 h 291"/>
                                <a:gd name="T4" fmla="+- 0 10406 1440"/>
                                <a:gd name="T5" fmla="*/ T4 w 8966"/>
                                <a:gd name="T6" fmla="+- 0 2109 1818"/>
                                <a:gd name="T7" fmla="*/ 2109 h 291"/>
                                <a:gd name="T8" fmla="+- 0 10406 1440"/>
                                <a:gd name="T9" fmla="*/ T8 w 8966"/>
                                <a:gd name="T10" fmla="+- 0 1818 1818"/>
                                <a:gd name="T11" fmla="*/ 1818 h 291"/>
                                <a:gd name="T12" fmla="+- 0 1440 1440"/>
                                <a:gd name="T13" fmla="*/ T12 w 8966"/>
                                <a:gd name="T14" fmla="+- 0 1818 1818"/>
                                <a:gd name="T15" fmla="*/ 1818 h 291"/>
                                <a:gd name="T16" fmla="+- 0 1440 1440"/>
                                <a:gd name="T17" fmla="*/ T16 w 8966"/>
                                <a:gd name="T18" fmla="+- 0 2109 1818"/>
                                <a:gd name="T19" fmla="*/ 2109 h 291"/>
                              </a:gdLst>
                              <a:ahLst/>
                              <a:cxnLst>
                                <a:cxn ang="0">
                                  <a:pos x="T1" y="T3"/>
                                </a:cxn>
                                <a:cxn ang="0">
                                  <a:pos x="T5" y="T7"/>
                                </a:cxn>
                                <a:cxn ang="0">
                                  <a:pos x="T9" y="T11"/>
                                </a:cxn>
                                <a:cxn ang="0">
                                  <a:pos x="T13" y="T15"/>
                                </a:cxn>
                                <a:cxn ang="0">
                                  <a:pos x="T17" y="T19"/>
                                </a:cxn>
                              </a:cxnLst>
                              <a:rect l="0" t="0" r="r" b="b"/>
                              <a:pathLst>
                                <a:path w="8966" h="291">
                                  <a:moveTo>
                                    <a:pt x="0" y="291"/>
                                  </a:moveTo>
                                  <a:lnTo>
                                    <a:pt x="8966" y="291"/>
                                  </a:lnTo>
                                  <a:lnTo>
                                    <a:pt x="8966" y="0"/>
                                  </a:lnTo>
                                  <a:lnTo>
                                    <a:pt x="0" y="0"/>
                                  </a:lnTo>
                                  <a:lnTo>
                                    <a:pt x="0" y="291"/>
                                  </a:lnTo>
                                  <a:close/>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2" name="Group 151"/>
                        <wpg:cNvGrpSpPr>
                          <a:grpSpLocks/>
                        </wpg:cNvGrpSpPr>
                        <wpg:grpSpPr bwMode="auto">
                          <a:xfrm>
                            <a:off x="1440" y="2109"/>
                            <a:ext cx="8966" cy="291"/>
                            <a:chOff x="1440" y="2109"/>
                            <a:chExt cx="8966" cy="291"/>
                          </a:xfrm>
                        </wpg:grpSpPr>
                        <wps:wsp>
                          <wps:cNvPr id="173" name="Freeform 152"/>
                          <wps:cNvSpPr>
                            <a:spLocks/>
                          </wps:cNvSpPr>
                          <wps:spPr bwMode="auto">
                            <a:xfrm>
                              <a:off x="1440" y="2109"/>
                              <a:ext cx="8966" cy="291"/>
                            </a:xfrm>
                            <a:custGeom>
                              <a:avLst/>
                              <a:gdLst>
                                <a:gd name="T0" fmla="+- 0 1440 1440"/>
                                <a:gd name="T1" fmla="*/ T0 w 8966"/>
                                <a:gd name="T2" fmla="+- 0 2399 2109"/>
                                <a:gd name="T3" fmla="*/ 2399 h 291"/>
                                <a:gd name="T4" fmla="+- 0 10406 1440"/>
                                <a:gd name="T5" fmla="*/ T4 w 8966"/>
                                <a:gd name="T6" fmla="+- 0 2399 2109"/>
                                <a:gd name="T7" fmla="*/ 2399 h 291"/>
                                <a:gd name="T8" fmla="+- 0 10406 1440"/>
                                <a:gd name="T9" fmla="*/ T8 w 8966"/>
                                <a:gd name="T10" fmla="+- 0 2109 2109"/>
                                <a:gd name="T11" fmla="*/ 2109 h 291"/>
                                <a:gd name="T12" fmla="+- 0 1440 1440"/>
                                <a:gd name="T13" fmla="*/ T12 w 8966"/>
                                <a:gd name="T14" fmla="+- 0 2109 2109"/>
                                <a:gd name="T15" fmla="*/ 2109 h 291"/>
                                <a:gd name="T16" fmla="+- 0 1440 1440"/>
                                <a:gd name="T17" fmla="*/ T16 w 8966"/>
                                <a:gd name="T18" fmla="+- 0 2399 2109"/>
                                <a:gd name="T19" fmla="*/ 2399 h 291"/>
                              </a:gdLst>
                              <a:ahLst/>
                              <a:cxnLst>
                                <a:cxn ang="0">
                                  <a:pos x="T1" y="T3"/>
                                </a:cxn>
                                <a:cxn ang="0">
                                  <a:pos x="T5" y="T7"/>
                                </a:cxn>
                                <a:cxn ang="0">
                                  <a:pos x="T9" y="T11"/>
                                </a:cxn>
                                <a:cxn ang="0">
                                  <a:pos x="T13" y="T15"/>
                                </a:cxn>
                                <a:cxn ang="0">
                                  <a:pos x="T17" y="T19"/>
                                </a:cxn>
                              </a:cxnLst>
                              <a:rect l="0" t="0" r="r" b="b"/>
                              <a:pathLst>
                                <a:path w="8966" h="291">
                                  <a:moveTo>
                                    <a:pt x="0" y="290"/>
                                  </a:moveTo>
                                  <a:lnTo>
                                    <a:pt x="8966" y="290"/>
                                  </a:lnTo>
                                  <a:lnTo>
                                    <a:pt x="8966" y="0"/>
                                  </a:lnTo>
                                  <a:lnTo>
                                    <a:pt x="0" y="0"/>
                                  </a:lnTo>
                                  <a:lnTo>
                                    <a:pt x="0" y="290"/>
                                  </a:lnTo>
                                  <a:close/>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4" name="Group 149"/>
                        <wpg:cNvGrpSpPr>
                          <a:grpSpLocks/>
                        </wpg:cNvGrpSpPr>
                        <wpg:grpSpPr bwMode="auto">
                          <a:xfrm>
                            <a:off x="1440" y="2399"/>
                            <a:ext cx="8966" cy="294"/>
                            <a:chOff x="1440" y="2399"/>
                            <a:chExt cx="8966" cy="294"/>
                          </a:xfrm>
                        </wpg:grpSpPr>
                        <wps:wsp>
                          <wps:cNvPr id="175" name="Freeform 150"/>
                          <wps:cNvSpPr>
                            <a:spLocks/>
                          </wps:cNvSpPr>
                          <wps:spPr bwMode="auto">
                            <a:xfrm>
                              <a:off x="1440" y="2399"/>
                              <a:ext cx="8966" cy="294"/>
                            </a:xfrm>
                            <a:custGeom>
                              <a:avLst/>
                              <a:gdLst>
                                <a:gd name="T0" fmla="+- 0 1440 1440"/>
                                <a:gd name="T1" fmla="*/ T0 w 8966"/>
                                <a:gd name="T2" fmla="+- 0 2692 2399"/>
                                <a:gd name="T3" fmla="*/ 2692 h 294"/>
                                <a:gd name="T4" fmla="+- 0 10406 1440"/>
                                <a:gd name="T5" fmla="*/ T4 w 8966"/>
                                <a:gd name="T6" fmla="+- 0 2692 2399"/>
                                <a:gd name="T7" fmla="*/ 2692 h 294"/>
                                <a:gd name="T8" fmla="+- 0 10406 1440"/>
                                <a:gd name="T9" fmla="*/ T8 w 8966"/>
                                <a:gd name="T10" fmla="+- 0 2399 2399"/>
                                <a:gd name="T11" fmla="*/ 2399 h 294"/>
                                <a:gd name="T12" fmla="+- 0 1440 1440"/>
                                <a:gd name="T13" fmla="*/ T12 w 8966"/>
                                <a:gd name="T14" fmla="+- 0 2399 2399"/>
                                <a:gd name="T15" fmla="*/ 2399 h 294"/>
                                <a:gd name="T16" fmla="+- 0 1440 1440"/>
                                <a:gd name="T17" fmla="*/ T16 w 8966"/>
                                <a:gd name="T18" fmla="+- 0 2692 2399"/>
                                <a:gd name="T19" fmla="*/ 2692 h 294"/>
                              </a:gdLst>
                              <a:ahLst/>
                              <a:cxnLst>
                                <a:cxn ang="0">
                                  <a:pos x="T1" y="T3"/>
                                </a:cxn>
                                <a:cxn ang="0">
                                  <a:pos x="T5" y="T7"/>
                                </a:cxn>
                                <a:cxn ang="0">
                                  <a:pos x="T9" y="T11"/>
                                </a:cxn>
                                <a:cxn ang="0">
                                  <a:pos x="T13" y="T15"/>
                                </a:cxn>
                                <a:cxn ang="0">
                                  <a:pos x="T17" y="T19"/>
                                </a:cxn>
                              </a:cxnLst>
                              <a:rect l="0" t="0" r="r" b="b"/>
                              <a:pathLst>
                                <a:path w="8966" h="294">
                                  <a:moveTo>
                                    <a:pt x="0" y="293"/>
                                  </a:moveTo>
                                  <a:lnTo>
                                    <a:pt x="8966" y="293"/>
                                  </a:lnTo>
                                  <a:lnTo>
                                    <a:pt x="8966" y="0"/>
                                  </a:lnTo>
                                  <a:lnTo>
                                    <a:pt x="0" y="0"/>
                                  </a:lnTo>
                                  <a:lnTo>
                                    <a:pt x="0" y="293"/>
                                  </a:lnTo>
                                  <a:close/>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6" name="Group 147"/>
                        <wpg:cNvGrpSpPr>
                          <a:grpSpLocks/>
                        </wpg:cNvGrpSpPr>
                        <wpg:grpSpPr bwMode="auto">
                          <a:xfrm>
                            <a:off x="1440" y="2692"/>
                            <a:ext cx="8966" cy="291"/>
                            <a:chOff x="1440" y="2692"/>
                            <a:chExt cx="8966" cy="291"/>
                          </a:xfrm>
                        </wpg:grpSpPr>
                        <wps:wsp>
                          <wps:cNvPr id="177" name="Freeform 148"/>
                          <wps:cNvSpPr>
                            <a:spLocks/>
                          </wps:cNvSpPr>
                          <wps:spPr bwMode="auto">
                            <a:xfrm>
                              <a:off x="1440" y="2692"/>
                              <a:ext cx="8966" cy="291"/>
                            </a:xfrm>
                            <a:custGeom>
                              <a:avLst/>
                              <a:gdLst>
                                <a:gd name="T0" fmla="+- 0 1440 1440"/>
                                <a:gd name="T1" fmla="*/ T0 w 8966"/>
                                <a:gd name="T2" fmla="+- 0 2983 2692"/>
                                <a:gd name="T3" fmla="*/ 2983 h 291"/>
                                <a:gd name="T4" fmla="+- 0 10406 1440"/>
                                <a:gd name="T5" fmla="*/ T4 w 8966"/>
                                <a:gd name="T6" fmla="+- 0 2983 2692"/>
                                <a:gd name="T7" fmla="*/ 2983 h 291"/>
                                <a:gd name="T8" fmla="+- 0 10406 1440"/>
                                <a:gd name="T9" fmla="*/ T8 w 8966"/>
                                <a:gd name="T10" fmla="+- 0 2692 2692"/>
                                <a:gd name="T11" fmla="*/ 2692 h 291"/>
                                <a:gd name="T12" fmla="+- 0 1440 1440"/>
                                <a:gd name="T13" fmla="*/ T12 w 8966"/>
                                <a:gd name="T14" fmla="+- 0 2692 2692"/>
                                <a:gd name="T15" fmla="*/ 2692 h 291"/>
                                <a:gd name="T16" fmla="+- 0 1440 1440"/>
                                <a:gd name="T17" fmla="*/ T16 w 8966"/>
                                <a:gd name="T18" fmla="+- 0 2983 2692"/>
                                <a:gd name="T19" fmla="*/ 2983 h 291"/>
                              </a:gdLst>
                              <a:ahLst/>
                              <a:cxnLst>
                                <a:cxn ang="0">
                                  <a:pos x="T1" y="T3"/>
                                </a:cxn>
                                <a:cxn ang="0">
                                  <a:pos x="T5" y="T7"/>
                                </a:cxn>
                                <a:cxn ang="0">
                                  <a:pos x="T9" y="T11"/>
                                </a:cxn>
                                <a:cxn ang="0">
                                  <a:pos x="T13" y="T15"/>
                                </a:cxn>
                                <a:cxn ang="0">
                                  <a:pos x="T17" y="T19"/>
                                </a:cxn>
                              </a:cxnLst>
                              <a:rect l="0" t="0" r="r" b="b"/>
                              <a:pathLst>
                                <a:path w="8966" h="291">
                                  <a:moveTo>
                                    <a:pt x="0" y="291"/>
                                  </a:moveTo>
                                  <a:lnTo>
                                    <a:pt x="8966" y="291"/>
                                  </a:lnTo>
                                  <a:lnTo>
                                    <a:pt x="8966" y="0"/>
                                  </a:lnTo>
                                  <a:lnTo>
                                    <a:pt x="0" y="0"/>
                                  </a:lnTo>
                                  <a:lnTo>
                                    <a:pt x="0" y="291"/>
                                  </a:lnTo>
                                  <a:close/>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8" name="Group 145"/>
                        <wpg:cNvGrpSpPr>
                          <a:grpSpLocks/>
                        </wpg:cNvGrpSpPr>
                        <wpg:grpSpPr bwMode="auto">
                          <a:xfrm>
                            <a:off x="1440" y="2983"/>
                            <a:ext cx="8966" cy="291"/>
                            <a:chOff x="1440" y="2983"/>
                            <a:chExt cx="8966" cy="291"/>
                          </a:xfrm>
                        </wpg:grpSpPr>
                        <wps:wsp>
                          <wps:cNvPr id="179" name="Freeform 146"/>
                          <wps:cNvSpPr>
                            <a:spLocks/>
                          </wps:cNvSpPr>
                          <wps:spPr bwMode="auto">
                            <a:xfrm>
                              <a:off x="1440" y="2983"/>
                              <a:ext cx="8966" cy="291"/>
                            </a:xfrm>
                            <a:custGeom>
                              <a:avLst/>
                              <a:gdLst>
                                <a:gd name="T0" fmla="+- 0 1440 1440"/>
                                <a:gd name="T1" fmla="*/ T0 w 8966"/>
                                <a:gd name="T2" fmla="+- 0 3273 2983"/>
                                <a:gd name="T3" fmla="*/ 3273 h 291"/>
                                <a:gd name="T4" fmla="+- 0 10406 1440"/>
                                <a:gd name="T5" fmla="*/ T4 w 8966"/>
                                <a:gd name="T6" fmla="+- 0 3273 2983"/>
                                <a:gd name="T7" fmla="*/ 3273 h 291"/>
                                <a:gd name="T8" fmla="+- 0 10406 1440"/>
                                <a:gd name="T9" fmla="*/ T8 w 8966"/>
                                <a:gd name="T10" fmla="+- 0 2983 2983"/>
                                <a:gd name="T11" fmla="*/ 2983 h 291"/>
                                <a:gd name="T12" fmla="+- 0 1440 1440"/>
                                <a:gd name="T13" fmla="*/ T12 w 8966"/>
                                <a:gd name="T14" fmla="+- 0 2983 2983"/>
                                <a:gd name="T15" fmla="*/ 2983 h 291"/>
                                <a:gd name="T16" fmla="+- 0 1440 1440"/>
                                <a:gd name="T17" fmla="*/ T16 w 8966"/>
                                <a:gd name="T18" fmla="+- 0 3273 2983"/>
                                <a:gd name="T19" fmla="*/ 3273 h 291"/>
                              </a:gdLst>
                              <a:ahLst/>
                              <a:cxnLst>
                                <a:cxn ang="0">
                                  <a:pos x="T1" y="T3"/>
                                </a:cxn>
                                <a:cxn ang="0">
                                  <a:pos x="T5" y="T7"/>
                                </a:cxn>
                                <a:cxn ang="0">
                                  <a:pos x="T9" y="T11"/>
                                </a:cxn>
                                <a:cxn ang="0">
                                  <a:pos x="T13" y="T15"/>
                                </a:cxn>
                                <a:cxn ang="0">
                                  <a:pos x="T17" y="T19"/>
                                </a:cxn>
                              </a:cxnLst>
                              <a:rect l="0" t="0" r="r" b="b"/>
                              <a:pathLst>
                                <a:path w="8966" h="291">
                                  <a:moveTo>
                                    <a:pt x="0" y="290"/>
                                  </a:moveTo>
                                  <a:lnTo>
                                    <a:pt x="8966" y="290"/>
                                  </a:lnTo>
                                  <a:lnTo>
                                    <a:pt x="8966" y="0"/>
                                  </a:lnTo>
                                  <a:lnTo>
                                    <a:pt x="0" y="0"/>
                                  </a:lnTo>
                                  <a:lnTo>
                                    <a:pt x="0" y="290"/>
                                  </a:lnTo>
                                  <a:close/>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0" name="Group 143"/>
                        <wpg:cNvGrpSpPr>
                          <a:grpSpLocks/>
                        </wpg:cNvGrpSpPr>
                        <wpg:grpSpPr bwMode="auto">
                          <a:xfrm>
                            <a:off x="1440" y="3273"/>
                            <a:ext cx="8966" cy="291"/>
                            <a:chOff x="1440" y="3273"/>
                            <a:chExt cx="8966" cy="291"/>
                          </a:xfrm>
                        </wpg:grpSpPr>
                        <wps:wsp>
                          <wps:cNvPr id="181" name="Freeform 144"/>
                          <wps:cNvSpPr>
                            <a:spLocks/>
                          </wps:cNvSpPr>
                          <wps:spPr bwMode="auto">
                            <a:xfrm>
                              <a:off x="1440" y="3273"/>
                              <a:ext cx="8966" cy="291"/>
                            </a:xfrm>
                            <a:custGeom>
                              <a:avLst/>
                              <a:gdLst>
                                <a:gd name="T0" fmla="+- 0 1440 1440"/>
                                <a:gd name="T1" fmla="*/ T0 w 8966"/>
                                <a:gd name="T2" fmla="+- 0 3564 3273"/>
                                <a:gd name="T3" fmla="*/ 3564 h 291"/>
                                <a:gd name="T4" fmla="+- 0 10406 1440"/>
                                <a:gd name="T5" fmla="*/ T4 w 8966"/>
                                <a:gd name="T6" fmla="+- 0 3564 3273"/>
                                <a:gd name="T7" fmla="*/ 3564 h 291"/>
                                <a:gd name="T8" fmla="+- 0 10406 1440"/>
                                <a:gd name="T9" fmla="*/ T8 w 8966"/>
                                <a:gd name="T10" fmla="+- 0 3273 3273"/>
                                <a:gd name="T11" fmla="*/ 3273 h 291"/>
                                <a:gd name="T12" fmla="+- 0 1440 1440"/>
                                <a:gd name="T13" fmla="*/ T12 w 8966"/>
                                <a:gd name="T14" fmla="+- 0 3273 3273"/>
                                <a:gd name="T15" fmla="*/ 3273 h 291"/>
                                <a:gd name="T16" fmla="+- 0 1440 1440"/>
                                <a:gd name="T17" fmla="*/ T16 w 8966"/>
                                <a:gd name="T18" fmla="+- 0 3564 3273"/>
                                <a:gd name="T19" fmla="*/ 3564 h 291"/>
                              </a:gdLst>
                              <a:ahLst/>
                              <a:cxnLst>
                                <a:cxn ang="0">
                                  <a:pos x="T1" y="T3"/>
                                </a:cxn>
                                <a:cxn ang="0">
                                  <a:pos x="T5" y="T7"/>
                                </a:cxn>
                                <a:cxn ang="0">
                                  <a:pos x="T9" y="T11"/>
                                </a:cxn>
                                <a:cxn ang="0">
                                  <a:pos x="T13" y="T15"/>
                                </a:cxn>
                                <a:cxn ang="0">
                                  <a:pos x="T17" y="T19"/>
                                </a:cxn>
                              </a:cxnLst>
                              <a:rect l="0" t="0" r="r" b="b"/>
                              <a:pathLst>
                                <a:path w="8966" h="291">
                                  <a:moveTo>
                                    <a:pt x="0" y="291"/>
                                  </a:moveTo>
                                  <a:lnTo>
                                    <a:pt x="8966" y="291"/>
                                  </a:lnTo>
                                  <a:lnTo>
                                    <a:pt x="8966" y="0"/>
                                  </a:lnTo>
                                  <a:lnTo>
                                    <a:pt x="0" y="0"/>
                                  </a:lnTo>
                                  <a:lnTo>
                                    <a:pt x="0" y="291"/>
                                  </a:lnTo>
                                  <a:close/>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2" name="Group 141"/>
                        <wpg:cNvGrpSpPr>
                          <a:grpSpLocks/>
                        </wpg:cNvGrpSpPr>
                        <wpg:grpSpPr bwMode="auto">
                          <a:xfrm>
                            <a:off x="1328" y="66"/>
                            <a:ext cx="9192" cy="2"/>
                            <a:chOff x="1328" y="66"/>
                            <a:chExt cx="9192" cy="2"/>
                          </a:xfrm>
                        </wpg:grpSpPr>
                        <wps:wsp>
                          <wps:cNvPr id="183" name="Freeform 142"/>
                          <wps:cNvSpPr>
                            <a:spLocks/>
                          </wps:cNvSpPr>
                          <wps:spPr bwMode="auto">
                            <a:xfrm>
                              <a:off x="1328" y="66"/>
                              <a:ext cx="9192" cy="2"/>
                            </a:xfrm>
                            <a:custGeom>
                              <a:avLst/>
                              <a:gdLst>
                                <a:gd name="T0" fmla="+- 0 1328 1328"/>
                                <a:gd name="T1" fmla="*/ T0 w 9192"/>
                                <a:gd name="T2" fmla="+- 0 10519 1328"/>
                                <a:gd name="T3" fmla="*/ T2 w 9192"/>
                              </a:gdLst>
                              <a:ahLst/>
                              <a:cxnLst>
                                <a:cxn ang="0">
                                  <a:pos x="T1" y="0"/>
                                </a:cxn>
                                <a:cxn ang="0">
                                  <a:pos x="T3" y="0"/>
                                </a:cxn>
                              </a:cxnLst>
                              <a:rect l="0" t="0" r="r" b="b"/>
                              <a:pathLst>
                                <a:path w="9192">
                                  <a:moveTo>
                                    <a:pt x="0" y="0"/>
                                  </a:moveTo>
                                  <a:lnTo>
                                    <a:pt x="9191"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4" name="Group 139"/>
                        <wpg:cNvGrpSpPr>
                          <a:grpSpLocks/>
                        </wpg:cNvGrpSpPr>
                        <wpg:grpSpPr bwMode="auto">
                          <a:xfrm>
                            <a:off x="1332" y="71"/>
                            <a:ext cx="2" cy="3493"/>
                            <a:chOff x="1332" y="71"/>
                            <a:chExt cx="2" cy="3493"/>
                          </a:xfrm>
                        </wpg:grpSpPr>
                        <wps:wsp>
                          <wps:cNvPr id="185" name="Freeform 140"/>
                          <wps:cNvSpPr>
                            <a:spLocks/>
                          </wps:cNvSpPr>
                          <wps:spPr bwMode="auto">
                            <a:xfrm>
                              <a:off x="1332" y="71"/>
                              <a:ext cx="2" cy="3493"/>
                            </a:xfrm>
                            <a:custGeom>
                              <a:avLst/>
                              <a:gdLst>
                                <a:gd name="T0" fmla="+- 0 71 71"/>
                                <a:gd name="T1" fmla="*/ 71 h 3493"/>
                                <a:gd name="T2" fmla="+- 0 3564 71"/>
                                <a:gd name="T3" fmla="*/ 3564 h 3493"/>
                              </a:gdLst>
                              <a:ahLst/>
                              <a:cxnLst>
                                <a:cxn ang="0">
                                  <a:pos x="0" y="T1"/>
                                </a:cxn>
                                <a:cxn ang="0">
                                  <a:pos x="0" y="T3"/>
                                </a:cxn>
                              </a:cxnLst>
                              <a:rect l="0" t="0" r="r" b="b"/>
                              <a:pathLst>
                                <a:path h="3493">
                                  <a:moveTo>
                                    <a:pt x="0" y="0"/>
                                  </a:moveTo>
                                  <a:lnTo>
                                    <a:pt x="0" y="3493"/>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6" name="Group 137"/>
                        <wpg:cNvGrpSpPr>
                          <a:grpSpLocks/>
                        </wpg:cNvGrpSpPr>
                        <wpg:grpSpPr bwMode="auto">
                          <a:xfrm>
                            <a:off x="1328" y="3568"/>
                            <a:ext cx="9192" cy="2"/>
                            <a:chOff x="1328" y="3568"/>
                            <a:chExt cx="9192" cy="2"/>
                          </a:xfrm>
                        </wpg:grpSpPr>
                        <wps:wsp>
                          <wps:cNvPr id="187" name="Freeform 138"/>
                          <wps:cNvSpPr>
                            <a:spLocks/>
                          </wps:cNvSpPr>
                          <wps:spPr bwMode="auto">
                            <a:xfrm>
                              <a:off x="1328" y="3568"/>
                              <a:ext cx="9192" cy="2"/>
                            </a:xfrm>
                            <a:custGeom>
                              <a:avLst/>
                              <a:gdLst>
                                <a:gd name="T0" fmla="+- 0 1328 1328"/>
                                <a:gd name="T1" fmla="*/ T0 w 9192"/>
                                <a:gd name="T2" fmla="+- 0 10519 1328"/>
                                <a:gd name="T3" fmla="*/ T2 w 9192"/>
                              </a:gdLst>
                              <a:ahLst/>
                              <a:cxnLst>
                                <a:cxn ang="0">
                                  <a:pos x="T1" y="0"/>
                                </a:cxn>
                                <a:cxn ang="0">
                                  <a:pos x="T3" y="0"/>
                                </a:cxn>
                              </a:cxnLst>
                              <a:rect l="0" t="0" r="r" b="b"/>
                              <a:pathLst>
                                <a:path w="9192">
                                  <a:moveTo>
                                    <a:pt x="0" y="0"/>
                                  </a:moveTo>
                                  <a:lnTo>
                                    <a:pt x="9191"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8" name="Group 135"/>
                        <wpg:cNvGrpSpPr>
                          <a:grpSpLocks/>
                        </wpg:cNvGrpSpPr>
                        <wpg:grpSpPr bwMode="auto">
                          <a:xfrm>
                            <a:off x="10514" y="71"/>
                            <a:ext cx="2" cy="3493"/>
                            <a:chOff x="10514" y="71"/>
                            <a:chExt cx="2" cy="3493"/>
                          </a:xfrm>
                        </wpg:grpSpPr>
                        <wps:wsp>
                          <wps:cNvPr id="189" name="Freeform 136"/>
                          <wps:cNvSpPr>
                            <a:spLocks/>
                          </wps:cNvSpPr>
                          <wps:spPr bwMode="auto">
                            <a:xfrm>
                              <a:off x="10514" y="71"/>
                              <a:ext cx="2" cy="3493"/>
                            </a:xfrm>
                            <a:custGeom>
                              <a:avLst/>
                              <a:gdLst>
                                <a:gd name="T0" fmla="+- 0 71 71"/>
                                <a:gd name="T1" fmla="*/ 71 h 3493"/>
                                <a:gd name="T2" fmla="+- 0 3564 71"/>
                                <a:gd name="T3" fmla="*/ 3564 h 3493"/>
                              </a:gdLst>
                              <a:ahLst/>
                              <a:cxnLst>
                                <a:cxn ang="0">
                                  <a:pos x="0" y="T1"/>
                                </a:cxn>
                                <a:cxn ang="0">
                                  <a:pos x="0" y="T3"/>
                                </a:cxn>
                              </a:cxnLst>
                              <a:rect l="0" t="0" r="r" b="b"/>
                              <a:pathLst>
                                <a:path h="3493">
                                  <a:moveTo>
                                    <a:pt x="0" y="0"/>
                                  </a:moveTo>
                                  <a:lnTo>
                                    <a:pt x="0" y="3493"/>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34" o:spid="_x0000_s1026" style="position:absolute;margin-left:66.1pt;margin-top:3pt;width:460.15pt;height:175.7pt;z-index:-251657216;mso-position-horizontal-relative:page" coordorigin="1322,60" coordsize="9203,3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">
                <v:group id="Group 169" o:spid="_x0000_s1027" style="position:absolute;left:1337;top:74;width:104;height:3490" coordorigin="1337,74" coordsize="104,34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0yzQsMAAADcAAAADwAAAGRycy9kb3ducmV2LnhtbERPS4vCMBC+C/6HMIK3&#10;Na2usnSNIqLiQRZ8wLK3oRnbYjMpTWzrv98Igrf5+J4zX3amFA3VrrCsIB5FIIhTqwvOFFzO248v&#10;EM4jaywtk4IHOVgu+r05Jtq2fKTm5DMRQtglqCD3vkqkdGlOBt3IVsSBu9raoA+wzqSusQ3hppTj&#10;KJpJgwWHhhwrWueU3k53o2DXYruaxJvmcLuuH3/n6c/vISalhoNu9Q3CU+ff4pd7r8P86S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TLNCwwAAANwAAAAP&#10;AAAAAAAAAAAAAAAAAKoCAABkcnMvZG93bnJldi54bWxQSwUGAAAAAAQABAD6AAAAmgMAAAAA&#10;">
                  <v:shape id="Freeform 170" o:spid="_x0000_s1028" style="position:absolute;left:1337;top:74;width:104;height:3490;visibility:visible;mso-wrap-style:square;v-text-anchor:top" coordsize="104,3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Cl4MIA&#10;AADcAAAADwAAAGRycy9kb3ducmV2LnhtbERPTWsCMRC9C/6HMII3zbaolK1RqnTBQw9WS+lx2Mwm&#10;SzeTZRPd9d83gtDbPN7nrLeDa8SVulB7VvA0z0AQl17XbBR8nYvZC4gQkTU2nknBjQJsN+PRGnPt&#10;e/6k6ykakUI45KjAxtjmUobSksMw9y1x4irfOYwJdkbqDvsU7hr5nGUr6bDm1GCxpb2l8vd0cQqq&#10;o130H+/HRWWKVXC68Gb3/aPUdDK8vYKINMR/8cN90Gn+cgn3Z9IFcv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oKXgwgAAANwAAAAPAAAAAAAAAAAAAAAAAJgCAABkcnMvZG93&#10;bnJldi54bWxQSwUGAAAAAAQABAD1AAAAhwMAAAAA&#10;" path="m,3490r103,l103,,,,,3490xe" fillcolor="#f1f1f1" stroked="f">
                    <v:path arrowok="t" o:connecttype="custom" o:connectlocs="0,3564;103,3564;103,74;0,74;0,3564" o:connectangles="0,0,0,0,0"/>
                  </v:shape>
                </v:group>
                <v:group id="Group 167" o:spid="_x0000_s1029" style="position:absolute;left:10406;top:74;width:104;height:3490" coordorigin="10406,74" coordsize="104,34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jSiK7CAAAA3AAAAA8A&#10;AAAAAAAAAAAAAAAAqgIAAGRycy9kb3ducmV2LnhtbFBLBQYAAAAABAAEAPoAAACZAwAAAAA=&#10;">
                  <v:shape id="Freeform 168" o:spid="_x0000_s1030" style="position:absolute;left:10406;top:74;width:104;height:3490;visibility:visible;mso-wrap-style:square;v-text-anchor:top" coordsize="104,3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6eDMMA&#10;AADcAAAADwAAAGRycy9kb3ducmV2LnhtbERPS2sCMRC+C/6HMIXeNNtitWyNYksXPHjwUUqPw2Y2&#10;WbqZLJvUXf99Iwje5uN7znI9uEacqQu1ZwVP0wwEcel1zUbB16mYvIIIEVlj45kUXCjAejUeLTHX&#10;vucDnY/RiBTCIUcFNsY2lzKUlhyGqW+JE1f5zmFMsDNSd9incNfI5yybS4c1pwaLLX1YKn+Pf05B&#10;tbezfve5n1WmmAenC2/ev3+UenwYNm8gIg3xLr65tzrNf1nA9Zl0gV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6eDMMAAADcAAAADwAAAAAAAAAAAAAAAACYAgAAZHJzL2Rv&#10;d25yZXYueG1sUEsFBgAAAAAEAAQA9QAAAIgDAAAAAA==&#10;" path="m,3490r103,l103,,,,,3490xe" fillcolor="#f1f1f1" stroked="f">
                    <v:path arrowok="t" o:connecttype="custom" o:connectlocs="0,3564;103,3564;103,74;0,74;0,3564" o:connectangles="0,0,0,0,0"/>
                  </v:shape>
                </v:group>
                <v:group id="Group 165" o:spid="_x0000_s1031" style="position:absolute;left:1440;top:73;width:8966;height:291" coordorigin="1440,73" coordsize="8966,2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mAblHxgAAANwA&#10;AAAPAAAAAAAAAAAAAAAAAKoCAABkcnMvZG93bnJldi54bWxQSwUGAAAAAAQABAD6AAAAnQMAAAAA&#10;">
                  <v:shape id="Freeform 166" o:spid="_x0000_s1032" style="position:absolute;left:1440;top:73;width:8966;height:291;visibility:visible;mso-wrap-style:square;v-text-anchor:top" coordsize="8966,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mxucMA&#10;AADcAAAADwAAAGRycy9kb3ducmV2LnhtbERPTWsCMRC9C/0PYQQvotkWLLoaxRYKXop0bfE6bsbd&#10;4GayJFHX/npTKHibx/ucxaqzjbiQD8axgudxBoK4dNpwpeB79zGagggRWWPjmBTcKMBq+dRbYK7d&#10;lb/oUsRKpBAOOSqoY2xzKUNZk8Uwdi1x4o7OW4wJ+kpqj9cUbhv5kmWv0qLh1FBjS+81lafibBUM&#10;Wx/Ok9+4/Tys9+WbMcXPdGOUGvS79RxEpC4+xP/ujU7zJzP4eyZdIJ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xmxucMAAADcAAAADwAAAAAAAAAAAAAAAACYAgAAZHJzL2Rv&#10;d25yZXYueG1sUEsFBgAAAAAEAAQA9QAAAIgDAAAAAA==&#10;" path="m,291r8966,l8966,,,,,291xe" fillcolor="#f1f1f1" stroked="f">
                    <v:path arrowok="t" o:connecttype="custom" o:connectlocs="0,364;8966,364;8966,73;0,73;0,364" o:connectangles="0,0,0,0,0"/>
                  </v:shape>
                </v:group>
                <v:group id="Group 163" o:spid="_x0000_s1033" style="position:absolute;left:1440;top:364;width:8966;height:291" coordorigin="1440,364" coordsize="8966,2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WG3/8xgAAANwA&#10;AAAPAAAAAAAAAAAAAAAAAKoCAABkcnMvZG93bnJldi54bWxQSwUGAAAAAAQABAD6AAAAnQMAAAAA&#10;">
                  <v:shape id="Freeform 164" o:spid="_x0000_s1034" style="position:absolute;left:1440;top:364;width:8966;height:291;visibility:visible;mso-wrap-style:square;v-text-anchor:top" coordsize="8966,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N3AsMA&#10;AADcAAAADwAAAGRycy9kb3ducmV2LnhtbERP32vCMBB+F/Y/hBv4IpoqKFKbihsMfBlj3cZez+Zs&#10;w5pLSaJ2++vNQPDtPr6fV2wH24kz+WAcK5jPMhDEtdOGGwWfHy/TNYgQkTV2jknBLwXYlg+jAnPt&#10;LvxO5yo2IoVwyFFBG2OfSxnqliyGmeuJE3d03mJM0DdSe7ykcNvJRZatpEXDqaHFnp5bqn+qk1Uw&#10;6X04Lf/i2+th910/GVN9rfdGqfHjsNuAiDTEu/jm3us0fzWH/2fSBbK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wN3AsMAAADcAAAADwAAAAAAAAAAAAAAAACYAgAAZHJzL2Rv&#10;d25yZXYueG1sUEsFBgAAAAAEAAQA9QAAAIgDAAAAAA==&#10;" path="m,290r8966,l8966,,,,,290xe" fillcolor="#f1f1f1" stroked="f">
                    <v:path arrowok="t" o:connecttype="custom" o:connectlocs="0,654;8966,654;8966,364;0,364;0,654" o:connectangles="0,0,0,0,0"/>
                  </v:shape>
                </v:group>
                <v:group id="Group 161" o:spid="_x0000_s1035" style="position:absolute;left:1440;top:654;width:8966;height:291" coordorigin="1440,654" coordsize="8966,2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mFRBDCAAAA3AAAAA8A&#10;AAAAAAAAAAAAAAAAqgIAAGRycy9kb3ducmV2LnhtbFBLBQYAAAAABAAEAPoAAACZAwAAAAA=&#10;">
                  <v:shape id="Freeform 162" o:spid="_x0000_s1036" style="position:absolute;left:1440;top:654;width:8966;height:291;visibility:visible;mso-wrap-style:square;v-text-anchor:top" coordsize="8966,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1M7sMA&#10;AADcAAAADwAAAGRycy9kb3ducmV2LnhtbERPTWsCMRC9C/0PYQq9iGZb6SKrUWyh4KWIa4vXcTPd&#10;Dd1MliTq1l9vhIK3ebzPmS9724oT+WAcK3geZyCIK6cN1wq+dh+jKYgQkTW2jknBHwVYLh4Gcyy0&#10;O/OWTmWsRQrhUKCCJsaukDJUDVkMY9cRJ+7HeYsxQV9L7fGcwm0rX7IslxYNp4YGO3pvqPotj1bB&#10;sPPh+HqJm8/Dal+9GVN+T9dGqafHfjUDEamPd/G/e63T/HwCt2fSBXJx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J1M7sMAAADcAAAADwAAAAAAAAAAAAAAAACYAgAAZHJzL2Rv&#10;d25yZXYueG1sUEsFBgAAAAAEAAQA9QAAAIgDAAAAAA==&#10;" path="m,291r8966,l8966,,,,,291xe" fillcolor="#f1f1f1" stroked="f">
                    <v:path arrowok="t" o:connecttype="custom" o:connectlocs="0,945;8966,945;8966,654;0,654;0,945" o:connectangles="0,0,0,0,0"/>
                  </v:shape>
                </v:group>
                <v:group id="Group 159" o:spid="_x0000_s1037" style="position:absolute;left:1440;top:945;width:8966;height:291" coordorigin="1440,945" coordsize="8966,2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SB5/8MAAADcAAAADwAAAGRycy9kb3ducmV2LnhtbERPS4vCMBC+C/6HMII3&#10;Tau7snSNIqLiQRZ8wLK3oRnbYjMpTWzrv98Igrf5+J4zX3amFA3VrrCsIB5HIIhTqwvOFFzO29EX&#10;COeRNZaWScGDHCwX/d4cE21bPlJz8pkIIewSVJB7XyVSujQng25sK+LAXW1t0AdYZ1LX2IZwU8pJ&#10;FM2kwYJDQ44VrXNKb6e7UbBrsV1N401zuF3Xj7/z58/vISalhoNu9Q3CU+ff4pd7r8P82Q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pIHn/wwAAANwAAAAP&#10;AAAAAAAAAAAAAAAAAKoCAABkcnMvZG93bnJldi54bWxQSwUGAAAAAAQABAD6AAAAmgMAAAAA&#10;">
                  <v:shape id="Freeform 160" o:spid="_x0000_s1038" style="position:absolute;left:1440;top:945;width:8966;height:291;visibility:visible;mso-wrap-style:square;v-text-anchor:top" coordsize="8966,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hxAcIA&#10;AADcAAAADwAAAGRycy9kb3ducmV2LnhtbERPTWsCMRC9C/0PYQpepGYVFNkaxQqCF5Gull6nm+lu&#10;6GayJFFXf70pCN7m8T5nvuxsI87kg3GsYDTMQBCXThuuFBwPm7cZiBCRNTaOScGVAiwXL7055tpd&#10;+JPORaxECuGQo4I6xjaXMpQ1WQxD1xIn7td5izFBX0nt8ZLCbSPHWTaVFg2nhhpbWtdU/hUnq2DQ&#10;+nCa3OJ+97P6Lj+MKb5mW6NU/7VbvYOI1MWn+OHe6jR/OoH/Z9IFcn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OHEBwgAAANwAAAAPAAAAAAAAAAAAAAAAAJgCAABkcnMvZG93&#10;bnJldi54bWxQSwUGAAAAAAQABAD1AAAAhwMAAAAA&#10;" path="m,290r8966,l8966,,,,,290xe" fillcolor="#f1f1f1" stroked="f">
                    <v:path arrowok="t" o:connecttype="custom" o:connectlocs="0,1235;8966,1235;8966,945;0,945;0,1235" o:connectangles="0,0,0,0,0"/>
                  </v:shape>
                </v:group>
                <v:group id="Group 157" o:spid="_x0000_s1039" style="position:absolute;left:1440;top:1235;width:8966;height:293" coordorigin="1440,1235" coordsize="8966,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2vkITwwAAANwAAAAP&#10;AAAAAAAAAAAAAAAAAKoCAABkcnMvZG93bnJldi54bWxQSwUGAAAAAAQABAD6AAAAmgMAAAAA&#10;">
                  <v:shape id="Freeform 158" o:spid="_x0000_s1040" style="position:absolute;left:1440;top:1235;width:8966;height:293;visibility:visible;mso-wrap-style:square;v-text-anchor:top" coordsize="896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dZP8QA&#10;AADcAAAADwAAAGRycy9kb3ducmV2LnhtbERPS2vCQBC+C/6HZQRvummRNKSuUm0DgdKDD1p6G7Jj&#10;EszOptnVxH/fLRS8zcf3nOV6MI24Uudqywoe5hEI4sLqmksFx0M2S0A4j6yxsUwKbuRgvRqPlphq&#10;2/OOrntfihDCLkUFlfdtKqUrKjLo5rYlDtzJdgZ9gF0pdYd9CDeNfIyiWBqsOTRU2NK2ouK8vxgF&#10;38Nn8qrz9yx7++p9Tov4o9z8KDWdDC/PIDwN/i7+d+c6zI+f4O+ZcIF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XWT/EAAAA3AAAAA8AAAAAAAAAAAAAAAAAmAIAAGRycy9k&#10;b3ducmV2LnhtbFBLBQYAAAAABAAEAPUAAACJAwAAAAA=&#10;" path="m,293r8966,l8966,,,,,293xe" fillcolor="#f1f1f1" stroked="f">
                    <v:path arrowok="t" o:connecttype="custom" o:connectlocs="0,1528;8966,1528;8966,1235;0,1235;0,1528" o:connectangles="0,0,0,0,0"/>
                  </v:shape>
                </v:group>
                <v:group id="Group 155" o:spid="_x0000_s1041" style="position:absolute;left:1440;top:1528;width:8966;height:291" coordorigin="1440,1528" coordsize="8966,2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obXP6xgAAANwA&#10;AAAPAAAAAAAAAAAAAAAAAKoCAABkcnMvZG93bnJldi54bWxQSwUGAAAAAAQABAD6AAAAnQMAAAAA&#10;">
                  <v:shape id="Freeform 156" o:spid="_x0000_s1042" style="position:absolute;left:1440;top:1528;width:8966;height:291;visibility:visible;mso-wrap-style:square;v-text-anchor:top" coordsize="8966,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V7BMMA&#10;AADcAAAADwAAAGRycy9kb3ducmV2LnhtbERPTWsCMRC9C/0PYQQvUrMVFLs1ii0IXkS6tngdN9Pd&#10;4GayJFHX/vpGKHibx/uc+bKzjbiQD8axgpdRBoK4dNpwpeBrv36egQgRWWPjmBTcKMBy8dSbY67d&#10;lT/pUsRKpBAOOSqoY2xzKUNZk8Uwci1x4n6ctxgT9JXUHq8p3DZynGVTadFwaqixpY+aylNxtgqG&#10;rQ/nyW/cbY+rQ/luTPE92xilBv1u9QYiUhcf4n/3Rqf501e4P5MukI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XV7BMMAAADcAAAADwAAAAAAAAAAAAAAAACYAgAAZHJzL2Rv&#10;d25yZXYueG1sUEsFBgAAAAAEAAQA9QAAAIgDAAAAAA==&#10;" path="m,290r8966,l8966,,,,,290xe" fillcolor="#f1f1f1" stroked="f">
                    <v:path arrowok="t" o:connecttype="custom" o:connectlocs="0,1818;8966,1818;8966,1528;0,1528;0,1818" o:connectangles="0,0,0,0,0"/>
                  </v:shape>
                </v:group>
                <v:group id="Group 153" o:spid="_x0000_s1043" style="position:absolute;left:1440;top:1818;width:8966;height:291" coordorigin="1440,1818" coordsize="8966,2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8LpIcYAAADcAAAADwAAAGRycy9kb3ducmV2LnhtbESPT2vCQBDF74V+h2UK&#10;vdVNLK0luoqIigcp+AeKtyE7JsHsbMiuSfz2nUOhtxnem/d+M1sMrlYdtaHybCAdJaCIc28rLgyc&#10;T5u3L1AhIlusPZOBBwVYzJ+fZphZ3/OBumMslIRwyNBAGWOTaR3ykhyGkW+IRbv61mGUtS20bbGX&#10;cFfrcZJ8aocVS0OJDa1Kym/HuzOw7bFfvqfrbn+7rh6X08f3zz4lY15fhuUUVKQh/pv/rndW8Ce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TwukhxgAAANwA&#10;AAAPAAAAAAAAAAAAAAAAAKoCAABkcnMvZG93bnJldi54bWxQSwUGAAAAAAQABAD6AAAAnQMAAAAA&#10;">
                  <v:shape id="Freeform 154" o:spid="_x0000_s1044" style="position:absolute;left:1440;top:1818;width:8966;height:291;visibility:visible;mso-wrap-style:square;v-text-anchor:top" coordsize="8966,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rh38MA&#10;AADcAAAADwAAAGRycy9kb3ducmV2LnhtbERPTWsCMRC9C/0PYQq9iGYt1C5bo9hCwYsU14rXcTPd&#10;Dd1MliTq2l/fCIK3ebzPmS1624oT+WAcK5iMMxDEldOGawXf289RDiJEZI2tY1JwoQCL+cNghoV2&#10;Z97QqYy1SCEcClTQxNgVUoaqIYth7DrixP04bzEm6GupPZ5TuG3lc5ZNpUXDqaHBjj4aqn7Lo1Uw&#10;7Hw4vvzFr/Vhua/ejSl3+coo9fTYL99AROrjXXxzr3Sa/zqB6zPpAj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trh38MAAADcAAAADwAAAAAAAAAAAAAAAACYAgAAZHJzL2Rv&#10;d25yZXYueG1sUEsFBgAAAAAEAAQA9QAAAIgDAAAAAA==&#10;" path="m,291r8966,l8966,,,,,291xe" fillcolor="#f1f1f1" stroked="f">
                    <v:path arrowok="t" o:connecttype="custom" o:connectlocs="0,2109;8966,2109;8966,1818;0,1818;0,2109" o:connectangles="0,0,0,0,0"/>
                  </v:shape>
                </v:group>
                <v:group id="Group 151" o:spid="_x0000_s1045" style="position:absolute;left:1440;top:2109;width:8966;height:291" coordorigin="1440,2109" coordsize="8966,2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FzSzcIAAADcAAAADwAAAGRycy9kb3ducmV2LnhtbERPTYvCMBC9C/sfwix4&#10;07QuulKNIrIrHkRQF8Tb0IxtsZmUJtvWf28Ewds83ufMl50pRUO1KywriIcRCOLU6oIzBX+n38EU&#10;hPPIGkvLpOBODpaLj94cE21bPlBz9JkIIewSVJB7XyVSujQng25oK+LAXW1t0AdYZ1LX2IZwU8pR&#10;FE2kwYJDQ44VrXNKb8d/o2DTYrv6in+a3e26vl9O4/15F5NS/c9uNQPhqfNv8cu91WH+9w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xc0s3CAAAA3AAAAA8A&#10;AAAAAAAAAAAAAAAAqgIAAGRycy9kb3ducmV2LnhtbFBLBQYAAAAABAAEAPoAAACZAwAAAAA=&#10;">
                  <v:shape id="Freeform 152" o:spid="_x0000_s1046" style="position:absolute;left:1440;top:2109;width:8966;height:291;visibility:visible;mso-wrap-style:square;v-text-anchor:top" coordsize="8966,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TaM8MA&#10;AADcAAAADwAAAGRycy9kb3ducmV2LnhtbERPTWsCMRC9C/0PYQq9iGZbscrWKLYgeCniVul1upnu&#10;hm4mSxJ19dc3guBtHu9zZovONuJIPhjHCp6HGQji0mnDlYLd12owBREissbGMSk4U4DF/KE3w1y7&#10;E2/pWMRKpBAOOSqoY2xzKUNZk8UwdC1x4n6dtxgT9JXUHk8p3DbyJctepUXDqaHGlj5qKv+Kg1XQ&#10;b304jC9x8/mz/C7fjSn207VR6umxW76BiNTFu/jmXus0fzKC6zPpAj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UTaM8MAAADcAAAADwAAAAAAAAAAAAAAAACYAgAAZHJzL2Rv&#10;d25yZXYueG1sUEsFBgAAAAAEAAQA9QAAAIgDAAAAAA==&#10;" path="m,290r8966,l8966,,,,,290xe" fillcolor="#f1f1f1" stroked="f">
                    <v:path arrowok="t" o:connecttype="custom" o:connectlocs="0,2399;8966,2399;8966,2109;0,2109;0,2399" o:connectangles="0,0,0,0,0"/>
                  </v:shape>
                </v:group>
                <v:group id="Group 149" o:spid="_x0000_s1047" style="position:absolute;left:1440;top:2399;width:8966;height:294" coordorigin="1440,2399" coordsize="8966,2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PnvIsQAAADcAAAADwAAAGRycy9kb3ducmV2LnhtbERPS2vCQBC+F/wPywi9&#10;1U1sqxKziogtPYjgA8TbkJ08MDsbstsk/vtuodDbfHzPSdeDqUVHrassK4gnEQjizOqKCwWX88fL&#10;AoTzyBpry6TgQQ7Wq9FTiom2PR+pO/lChBB2CSoovW8SKV1WkkE3sQ1x4HLbGvQBtoXULfYh3NRy&#10;GkUzabDi0FBiQ9uSsvvp2yj47LHfvMa7bn/Pt4/b+f1w3cek1PN42CxBeBr8v/jP/aXD/Pkb/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PnvIsQAAADcAAAA&#10;DwAAAAAAAAAAAAAAAACqAgAAZHJzL2Rvd25yZXYueG1sUEsFBgAAAAAEAAQA+gAAAJsDAAAAAA==&#10;">
                  <v:shape id="Freeform 150" o:spid="_x0000_s1048" style="position:absolute;left:1440;top:2399;width:8966;height:294;visibility:visible;mso-wrap-style:square;v-text-anchor:top" coordsize="8966,2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l0tsQA&#10;AADcAAAADwAAAGRycy9kb3ducmV2LnhtbERPTWsCMRC9C/6HMEIvRbMWbGVrFBEs9SLUaulx2Iy7&#10;WzeTJclq2l9vCoK3ebzPmS2iacSZnK8tKxiPMhDEhdU1lwr2n+vhFIQPyBoby6Tglzws5v3eDHNt&#10;L/xB510oRQphn6OCKoQ2l9IXFRn0I9sSJ+5oncGQoCuldnhJ4aaRT1n2LA3WnBoqbGlVUXHadUbB&#10;ZPzzV2y+j/Hrsdu6sPGH+LZcK/UwiMtXEIFiuItv7ned5r9M4P+ZdIGc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ZdLbEAAAA3AAAAA8AAAAAAAAAAAAAAAAAmAIAAGRycy9k&#10;b3ducmV2LnhtbFBLBQYAAAAABAAEAPUAAACJAwAAAAA=&#10;" path="m,293r8966,l8966,,,,,293xe" fillcolor="#f1f1f1" stroked="f">
                    <v:path arrowok="t" o:connecttype="custom" o:connectlocs="0,2692;8966,2692;8966,2399;0,2399;0,2692" o:connectangles="0,0,0,0,0"/>
                  </v:shape>
                </v:group>
                <v:group id="Group 147" o:spid="_x0000_s1049" style="position:absolute;left:1440;top:2692;width:8966;height:291" coordorigin="1440,2692" coordsize="8966,2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2fUzsMAAADcAAAADwAAAGRycy9kb3ducmV2LnhtbERPS4vCMBC+C/6HMIK3&#10;Na2yunSNIqLiQRZ8wLK3oRnbYjMpTWzrv98Igrf5+J4zX3amFA3VrrCsIB5FIIhTqwvOFFzO248v&#10;EM4jaywtk4IHOVgu+r05Jtq2fKTm5DMRQtglqCD3vkqkdGlOBt3IVsSBu9raoA+wzqSusQ3hppTj&#10;KJpKgwWHhhwrWueU3k53o2DXYruaxJvmcLuuH3/nz5/fQ0xKDQfd6huEp86/xS/3Xof5s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zZ9TOwwAAANwAAAAP&#10;AAAAAAAAAAAAAAAAAKoCAABkcnMvZG93bnJldi54bWxQSwUGAAAAAAQABAD6AAAAmgMAAAAA&#10;">
                  <v:shape id="Freeform 148" o:spid="_x0000_s1050" style="position:absolute;left:1440;top:2692;width:8966;height:291;visibility:visible;mso-wrap-style:square;v-text-anchor:top" coordsize="8966,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cMMMA&#10;AADcAAAADwAAAGRycy9kb3ducmV2LnhtbERPTWsCMRC9C/0PYQq9iGZbsCurUWyh4KWIa4vXcTPd&#10;Dd1MliTq1l9vhIK3ebzPmS9724oT+WAcK3geZyCIK6cN1wq+dh+jKYgQkTW2jknBHwVYLh4Gcyy0&#10;O/OWTmWsRQrhUKCCJsaukDJUDVkMY9cRJ+7HeYsxQV9L7fGcwm0rX7LsVVo0nBoa7Oi9oeq3PFoF&#10;w86H4+QSN5+H1b56M6b8nq6NUk+P/WoGIlIf7+J/91qn+XkOt2fSBXJx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n/cMMMAAADcAAAADwAAAAAAAAAAAAAAAACYAgAAZHJzL2Rv&#10;d25yZXYueG1sUEsFBgAAAAAEAAQA9QAAAIgDAAAAAA==&#10;" path="m,291r8966,l8966,,,,,291xe" fillcolor="#f1f1f1" stroked="f">
                    <v:path arrowok="t" o:connecttype="custom" o:connectlocs="0,2983;8966,2983;8966,2692;0,2692;0,2983" o:connectangles="0,0,0,0,0"/>
                  </v:shape>
                </v:group>
                <v:group id="Group 145" o:spid="_x0000_s1051" style="position:absolute;left:1440;top:2983;width:8966;height:291" coordorigin="1440,2983" coordsize="8966,2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TlJ8YAAADcAAAADwAAAGRycy9kb3ducmV2LnhtbESPT2vCQBDF74V+h2UK&#10;vdVNLK0luoqIigcp+AeKtyE7JsHsbMiuSfz2nUOhtxnem/d+M1sMrlYdtaHybCAdJaCIc28rLgyc&#10;T5u3L1AhIlusPZOBBwVYzJ+fZphZ3/OBumMslIRwyNBAGWOTaR3ykhyGkW+IRbv61mGUtS20bbGX&#10;cFfrcZJ8aocVS0OJDa1Kym/HuzOw7bFfvqfrbn+7rh6X08f3zz4lY15fhuUUVKQh/pv/rndW8Cd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tOUnxgAAANwA&#10;AAAPAAAAAAAAAAAAAAAAAKoCAABkcnMvZG93bnJldi54bWxQSwUGAAAAAAQABAD6AAAAnQMAAAAA&#10;">
                  <v:shape id="Freeform 146" o:spid="_x0000_s1052" style="position:absolute;left:1440;top:2983;width:8966;height:291;visibility:visible;mso-wrap-style:square;v-text-anchor:top" coordsize="8966,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zt2cMA&#10;AADcAAAADwAAAGRycy9kb3ducmV2LnhtbERPTWsCMRC9C/0PYQq9iGZb0NqtUWxB8FLEreJ1upnu&#10;hm4mSxJ19dc3guBtHu9zpvPONuJIPhjHCp6HGQji0mnDlYLt93IwAREissbGMSk4U4D57KE3xVy7&#10;E2/oWMRKpBAOOSqoY2xzKUNZk8UwdC1x4n6dtxgT9JXUHk8p3DbyJcvG0qLh1FBjS581lX/FwSro&#10;tz4cRpe4/vpZ7MsPY4rdZGWUenrsFu8gInXxLr65VzrNf32D6zPpAjn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Kzt2cMAAADcAAAADwAAAAAAAAAAAAAAAACYAgAAZHJzL2Rv&#10;d25yZXYueG1sUEsFBgAAAAAEAAQA9QAAAIgDAAAAAA==&#10;" path="m,290r8966,l8966,,,,,290xe" fillcolor="#f1f1f1" stroked="f">
                    <v:path arrowok="t" o:connecttype="custom" o:connectlocs="0,3273;8966,3273;8966,2983;0,2983;0,3273" o:connectangles="0,0,0,0,0"/>
                  </v:shape>
                </v:group>
                <v:group id="Group 143" o:spid="_x0000_s1053" style="position:absolute;left:1440;top:3273;width:8966;height:291" coordorigin="1440,3273" coordsize="8966,2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YXmQbFAAAA3AAA&#10;AA8AAAAAAAAAAAAAAAAAqgIAAGRycy9kb3ducmV2LnhtbFBLBQYAAAAABAAEAPoAAACcAwAAAAA=&#10;">
                  <v:shape id="Freeform 144" o:spid="_x0000_s1054" style="position:absolute;left:1440;top:3273;width:8966;height:291;visibility:visible;mso-wrap-style:square;v-text-anchor:top" coordsize="8966,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R+MMA&#10;AADcAAAADwAAAGRycy9kb3ducmV2LnhtbERPTWsCMRC9F/ofwhR6KZq1YFlWo6hQ8FLEVfE6bsbd&#10;4GayJFG3/fWmUOhtHu9zpvPetuJGPhjHCkbDDARx5bThWsF+9znIQYSIrLF1TAq+KcB89vw0xUK7&#10;O2/pVsZapBAOBSpoYuwKKUPVkMUwdB1x4s7OW4wJ+lpqj/cUblv5nmUf0qLh1NBgR6uGqkt5tQre&#10;Oh+u45+4+TotjtXSmPKQr41Sry/9YgIiUh//xX/utU7z8xH8PpMukL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w+R+MMAAADcAAAADwAAAAAAAAAAAAAAAACYAgAAZHJzL2Rv&#10;d25yZXYueG1sUEsFBgAAAAAEAAQA9QAAAIgDAAAAAA==&#10;" path="m,291r8966,l8966,,,,,291xe" fillcolor="#f1f1f1" stroked="f">
                    <v:path arrowok="t" o:connecttype="custom" o:connectlocs="0,3564;8966,3564;8966,3273;0,3273;0,3564" o:connectangles="0,0,0,0,0"/>
                  </v:shape>
                </v:group>
                <v:group id="Group 141" o:spid="_x0000_s1055" style="position:absolute;left:1328;top:66;width:9192;height:2" coordorigin="1328,66" coordsize="919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mJourCAAAA3AAAAA8A&#10;AAAAAAAAAAAAAAAAqgIAAGRycy9kb3ducmV2LnhtbFBLBQYAAAAABAAEAPoAAACZAwAAAAA=&#10;">
                  <v:shape id="Freeform 142" o:spid="_x0000_s1056" style="position:absolute;left:1328;top:66;width:9192;height:2;visibility:visible;mso-wrap-style:square;v-text-anchor:top" coordsize="91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cl58AA&#10;AADcAAAADwAAAGRycy9kb3ducmV2LnhtbERPTYvCMBC9L/gfwgheFk10QaQaRQTBQw9u7cXb0Ixt&#10;sZnUJmr995sFwds83uesNr1txIM6XzvWMJ0oEMSFMzWXGvLTfrwA4QOywcYxaXiRh8168LXCxLgn&#10;/9IjC6WIIewT1FCF0CZS+qIii37iWuLIXVxnMUTYldJ0+IzhtpEzpebSYs2xocKWdhUV1+xuNSiV&#10;p8f0ddulbea8ys8UiuO31qNhv12CCNSHj/jtPpg4f/ED/8/EC+T6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vcl58AAAADcAAAADwAAAAAAAAAAAAAAAACYAgAAZHJzL2Rvd25y&#10;ZXYueG1sUEsFBgAAAAAEAAQA9QAAAIUDAAAAAA==&#10;" path="m,l9191,e" filled="f" strokeweight=".58pt">
                    <v:path arrowok="t" o:connecttype="custom" o:connectlocs="0,0;9191,0" o:connectangles="0,0"/>
                  </v:shape>
                </v:group>
                <v:group id="Group 139" o:spid="_x0000_s1057" style="position:absolute;left:1332;top:71;width:2;height:3493" coordorigin="1332,71" coordsize="2,34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SyfBcQAAADcAAAADwAAAGRycy9kb3ducmV2LnhtbERPS2uDQBC+F/Iflink&#10;1qwmbQg2q0hoQg+hkAeU3gZ3oqI7K+5Wzb/vFgq9zcf3nG02mVYM1LvasoJ4EYEgLqyuuVRwveyf&#10;NiCcR9bYWiYFd3KQpbOHLSbajnyi4exLEULYJaig8r5LpHRFRQbdwnbEgbvZ3qAPsC+l7nEM4aaV&#10;yyhaS4M1h4YKO9pVVDTnb6PgMOKYr+K34djcdvevy8vH5zEmpeaPU/4KwtPk/8V/7ncd5m+e4f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SyfBcQAAADcAAAA&#10;DwAAAAAAAAAAAAAAAACqAgAAZHJzL2Rvd25yZXYueG1sUEsFBgAAAAAEAAQA+gAAAJsDAAAAAA==&#10;">
                  <v:shape id="Freeform 140" o:spid="_x0000_s1058" style="position:absolute;left:1332;top:71;width:2;height:3493;visibility:visible;mso-wrap-style:square;v-text-anchor:top" coordsize="2,34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F0k8EA&#10;AADcAAAADwAAAGRycy9kb3ducmV2LnhtbERPTWsCMRC9F/wPYYTealJBu6xGKYJgj25Lq7dhM24W&#10;N5NlE3X115uC4G0e73Pmy9414kxdqD1reB8pEMSlNzVXGn6+128ZiBCRDTaeScOVAiwXg5c55sZf&#10;eEvnIlYihXDIUYONsc2lDKUlh2HkW+LEHXznMCbYVdJ0eEnhrpFjpabSYc2pwWJLK0vlsTg5DV83&#10;tVVNLCZW7sLmF/fuY//ntH4d9p8zEJH6+BQ/3BuT5mcT+H8mXSA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LxdJPBAAAA3AAAAA8AAAAAAAAAAAAAAAAAmAIAAGRycy9kb3du&#10;cmV2LnhtbFBLBQYAAAAABAAEAPUAAACGAwAAAAA=&#10;" path="m,l,3493e" filled="f" strokeweight=".58pt">
                    <v:path arrowok="t" o:connecttype="custom" o:connectlocs="0,71;0,3564" o:connectangles="0,0"/>
                  </v:shape>
                </v:group>
                <v:group id="Group 137" o:spid="_x0000_s1059" style="position:absolute;left:1328;top:3568;width:9192;height:2" coordorigin="1328,3568" coordsize="919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GsqTpwwAAANwAAAAP&#10;AAAAAAAAAAAAAAAAAKoCAABkcnMvZG93bnJldi54bWxQSwUGAAAAAAQABAD6AAAAmgMAAAAA&#10;">
                  <v:shape id="Freeform 138" o:spid="_x0000_s1060" style="position:absolute;left:1328;top:3568;width:9192;height:2;visibility:visible;mso-wrap-style:square;v-text-anchor:top" coordsize="91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wj5MEA&#10;AADcAAAADwAAAGRycy9kb3ducmV2LnhtbERPTYvCMBC9L/gfwgheFk30sEo1igiChx7c2ou3oRnb&#10;YjOpTdT67zcLgrd5vM9ZbXrbiAd1vnasYTpRIIgLZ2ouNeSn/XgBwgdkg41j0vAiD5v14GuFiXFP&#10;/qVHFkoRQ9gnqKEKoU2k9EVFFv3EtcSRu7jOYoiwK6Xp8BnDbSNnSv1IizXHhgpb2lVUXLO71aBU&#10;nh7T122XtpnzKj9TKI7fWo+G/XYJIlAfPuK3+2Di/MUc/p+JF8j1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XMI+TBAAAA3AAAAA8AAAAAAAAAAAAAAAAAmAIAAGRycy9kb3du&#10;cmV2LnhtbFBLBQYAAAAABAAEAPUAAACGAwAAAAA=&#10;" path="m,l9191,e" filled="f" strokeweight=".58pt">
                    <v:path arrowok="t" o:connecttype="custom" o:connectlocs="0,0;9191,0" o:connectangles="0,0"/>
                  </v:shape>
                </v:group>
                <v:group id="Group 135" o:spid="_x0000_s1061" style="position:absolute;left:10514;top:71;width:2;height:3493" coordorigin="10514,71" coordsize="2,34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hhlQDFAAAA3AAA&#10;AA8AAAAAAAAAAAAAAAAAqgIAAGRycy9kb3ducmV2LnhtbFBLBQYAAAAABAAEAPoAAACcAwAAAAA=&#10;">
                  <v:shape id="Freeform 136" o:spid="_x0000_s1062" style="position:absolute;left:10514;top:71;width:2;height:3493;visibility:visible;mso-wrap-style:square;v-text-anchor:top" coordsize="2,34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x+lsIA&#10;AADcAAAADwAAAGRycy9kb3ducmV2LnhtbERP32vCMBB+H/g/hBN800TBqdW0iCC4R7uxzbejuTVl&#10;zaU0Ubv99ctgsLf7+H7erhhcK27Uh8azhvlMgSCuvGm41vDyfJyuQYSIbLD1TBq+KECRjx52mBl/&#10;5zPdyliLFMIhQw02xi6TMlSWHIaZ74gT9+F7hzHBvpamx3sKd61cKPUoHTacGix2dLBUfZZXp+Hp&#10;W51VG8ulle/h9IoXt7q8Oa0n42G/BRFpiP/iP/fJpPnrDfw+ky6Q+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vH6WwgAAANwAAAAPAAAAAAAAAAAAAAAAAJgCAABkcnMvZG93&#10;bnJldi54bWxQSwUGAAAAAAQABAD1AAAAhwMAAAAA&#10;" path="m,l,3493e" filled="f" strokeweight=".58pt">
                    <v:path arrowok="t" o:connecttype="custom" o:connectlocs="0,71;0,3564" o:connectangles="0,0"/>
                  </v:shape>
                </v:group>
                <w10:wrap anchorx="page"/>
              </v:group>
            </w:pict>
          </mc:Fallback>
        </mc:AlternateContent>
      </w:r>
      <w:r w:rsidRPr="00882602">
        <w:rPr>
          <w:rFonts w:asciiTheme="minorHAnsi" w:hAnsiTheme="minorHAnsi" w:cstheme="minorHAnsi"/>
          <w:spacing w:val="-1"/>
        </w:rPr>
        <w:t>Domain</w:t>
      </w:r>
    </w:p>
    <w:p w:rsidR="0075057D" w:rsidRPr="00882602" w:rsidRDefault="0075057D" w:rsidP="0075057D">
      <w:pPr>
        <w:pStyle w:val="BodyText"/>
        <w:spacing w:before="32" w:line="275" w:lineRule="auto"/>
        <w:ind w:left="120" w:right="118"/>
        <w:rPr>
          <w:rFonts w:asciiTheme="minorHAnsi" w:hAnsiTheme="minorHAnsi" w:cstheme="minorHAnsi"/>
        </w:rPr>
      </w:pPr>
      <w:r w:rsidRPr="00882602">
        <w:rPr>
          <w:rFonts w:asciiTheme="minorHAnsi" w:hAnsiTheme="minorHAnsi" w:cstheme="minorHAnsi"/>
        </w:rPr>
        <w:t>The</w:t>
      </w:r>
      <w:r w:rsidRPr="00882602">
        <w:rPr>
          <w:rFonts w:asciiTheme="minorHAnsi" w:hAnsiTheme="minorHAnsi" w:cstheme="minorHAnsi"/>
          <w:spacing w:val="-2"/>
        </w:rPr>
        <w:t xml:space="preserve"> </w:t>
      </w:r>
      <w:r w:rsidRPr="00882602">
        <w:rPr>
          <w:rFonts w:asciiTheme="minorHAnsi" w:hAnsiTheme="minorHAnsi" w:cstheme="minorHAnsi"/>
          <w:spacing w:val="-1"/>
        </w:rPr>
        <w:t>intern</w:t>
      </w:r>
      <w:r w:rsidRPr="00882602">
        <w:rPr>
          <w:rFonts w:asciiTheme="minorHAnsi" w:hAnsiTheme="minorHAnsi" w:cstheme="minorHAnsi"/>
        </w:rPr>
        <w:t xml:space="preserve"> </w:t>
      </w:r>
      <w:r w:rsidRPr="00882602">
        <w:rPr>
          <w:rFonts w:asciiTheme="minorHAnsi" w:hAnsiTheme="minorHAnsi" w:cstheme="minorHAnsi"/>
          <w:spacing w:val="-1"/>
        </w:rPr>
        <w:t>training</w:t>
      </w:r>
      <w:r w:rsidRPr="00882602">
        <w:rPr>
          <w:rFonts w:asciiTheme="minorHAnsi" w:hAnsiTheme="minorHAnsi" w:cstheme="minorHAnsi"/>
          <w:spacing w:val="-3"/>
        </w:rPr>
        <w:t xml:space="preserve"> </w:t>
      </w:r>
      <w:r w:rsidRPr="00882602">
        <w:rPr>
          <w:rFonts w:asciiTheme="minorHAnsi" w:hAnsiTheme="minorHAnsi" w:cstheme="minorHAnsi"/>
          <w:spacing w:val="-1"/>
        </w:rPr>
        <w:t>accreditation</w:t>
      </w:r>
      <w:r w:rsidRPr="00882602">
        <w:rPr>
          <w:rFonts w:asciiTheme="minorHAnsi" w:hAnsiTheme="minorHAnsi" w:cstheme="minorHAnsi"/>
          <w:spacing w:val="1"/>
        </w:rPr>
        <w:t xml:space="preserve"> </w:t>
      </w:r>
      <w:r w:rsidRPr="00882602">
        <w:rPr>
          <w:rFonts w:asciiTheme="minorHAnsi" w:hAnsiTheme="minorHAnsi" w:cstheme="minorHAnsi"/>
          <w:spacing w:val="-1"/>
        </w:rPr>
        <w:t>authority</w:t>
      </w:r>
      <w:r w:rsidRPr="00882602">
        <w:rPr>
          <w:rFonts w:asciiTheme="minorHAnsi" w:hAnsiTheme="minorHAnsi" w:cstheme="minorHAnsi"/>
          <w:spacing w:val="-2"/>
        </w:rPr>
        <w:t xml:space="preserve"> </w:t>
      </w:r>
      <w:r w:rsidRPr="00882602">
        <w:rPr>
          <w:rFonts w:asciiTheme="minorHAnsi" w:hAnsiTheme="minorHAnsi" w:cstheme="minorHAnsi"/>
          <w:spacing w:val="-1"/>
        </w:rPr>
        <w:t>effectively</w:t>
      </w:r>
      <w:r w:rsidRPr="00882602">
        <w:rPr>
          <w:rFonts w:asciiTheme="minorHAnsi" w:hAnsiTheme="minorHAnsi" w:cstheme="minorHAnsi"/>
          <w:spacing w:val="-3"/>
        </w:rPr>
        <w:t xml:space="preserve"> </w:t>
      </w:r>
      <w:r w:rsidRPr="00882602">
        <w:rPr>
          <w:rFonts w:asciiTheme="minorHAnsi" w:hAnsiTheme="minorHAnsi" w:cstheme="minorHAnsi"/>
          <w:spacing w:val="-1"/>
        </w:rPr>
        <w:t>manages</w:t>
      </w:r>
      <w:r w:rsidRPr="00882602">
        <w:rPr>
          <w:rFonts w:asciiTheme="minorHAnsi" w:hAnsiTheme="minorHAnsi" w:cstheme="minorHAnsi"/>
        </w:rPr>
        <w:t xml:space="preserve"> its </w:t>
      </w:r>
      <w:r w:rsidRPr="00882602">
        <w:rPr>
          <w:rFonts w:asciiTheme="minorHAnsi" w:hAnsiTheme="minorHAnsi" w:cstheme="minorHAnsi"/>
          <w:spacing w:val="-1"/>
        </w:rPr>
        <w:t>resources</w:t>
      </w:r>
      <w:r w:rsidRPr="00882602">
        <w:rPr>
          <w:rFonts w:asciiTheme="minorHAnsi" w:hAnsiTheme="minorHAnsi" w:cstheme="minorHAnsi"/>
        </w:rPr>
        <w:t xml:space="preserve"> to</w:t>
      </w:r>
      <w:r w:rsidRPr="00882602">
        <w:rPr>
          <w:rFonts w:asciiTheme="minorHAnsi" w:hAnsiTheme="minorHAnsi" w:cstheme="minorHAnsi"/>
          <w:spacing w:val="-3"/>
        </w:rPr>
        <w:t xml:space="preserve"> </w:t>
      </w:r>
      <w:r w:rsidRPr="00882602">
        <w:rPr>
          <w:rFonts w:asciiTheme="minorHAnsi" w:hAnsiTheme="minorHAnsi" w:cstheme="minorHAnsi"/>
          <w:spacing w:val="-1"/>
        </w:rPr>
        <w:t>perform</w:t>
      </w:r>
      <w:r w:rsidRPr="00882602">
        <w:rPr>
          <w:rFonts w:asciiTheme="minorHAnsi" w:hAnsiTheme="minorHAnsi" w:cstheme="minorHAnsi"/>
          <w:spacing w:val="-4"/>
        </w:rPr>
        <w:t xml:space="preserve"> </w:t>
      </w:r>
      <w:r w:rsidRPr="00882602">
        <w:rPr>
          <w:rFonts w:asciiTheme="minorHAnsi" w:hAnsiTheme="minorHAnsi" w:cstheme="minorHAnsi"/>
          <w:spacing w:val="-1"/>
        </w:rPr>
        <w:t>functions</w:t>
      </w:r>
      <w:r w:rsidRPr="00882602">
        <w:rPr>
          <w:rFonts w:asciiTheme="minorHAnsi" w:hAnsiTheme="minorHAnsi" w:cstheme="minorHAnsi"/>
          <w:spacing w:val="63"/>
        </w:rPr>
        <w:t xml:space="preserve"> </w:t>
      </w:r>
      <w:r w:rsidRPr="00882602">
        <w:rPr>
          <w:rFonts w:asciiTheme="minorHAnsi" w:hAnsiTheme="minorHAnsi" w:cstheme="minorHAnsi"/>
          <w:spacing w:val="-1"/>
        </w:rPr>
        <w:t>associated</w:t>
      </w:r>
      <w:r w:rsidRPr="00882602">
        <w:rPr>
          <w:rFonts w:asciiTheme="minorHAnsi" w:hAnsiTheme="minorHAnsi" w:cstheme="minorHAnsi"/>
        </w:rPr>
        <w:t xml:space="preserve"> </w:t>
      </w:r>
      <w:r w:rsidRPr="00882602">
        <w:rPr>
          <w:rFonts w:asciiTheme="minorHAnsi" w:hAnsiTheme="minorHAnsi" w:cstheme="minorHAnsi"/>
          <w:spacing w:val="-1"/>
        </w:rPr>
        <w:t>with</w:t>
      </w:r>
      <w:r w:rsidRPr="00882602">
        <w:rPr>
          <w:rFonts w:asciiTheme="minorHAnsi" w:hAnsiTheme="minorHAnsi" w:cstheme="minorHAnsi"/>
          <w:spacing w:val="-3"/>
        </w:rPr>
        <w:t xml:space="preserve"> </w:t>
      </w:r>
      <w:r w:rsidRPr="00882602">
        <w:rPr>
          <w:rFonts w:asciiTheme="minorHAnsi" w:hAnsiTheme="minorHAnsi" w:cstheme="minorHAnsi"/>
          <w:spacing w:val="-1"/>
        </w:rPr>
        <w:t>accreditation</w:t>
      </w:r>
      <w:r w:rsidRPr="00882602">
        <w:rPr>
          <w:rFonts w:asciiTheme="minorHAnsi" w:hAnsiTheme="minorHAnsi" w:cstheme="minorHAnsi"/>
        </w:rPr>
        <w:t xml:space="preserve"> of </w:t>
      </w:r>
      <w:r w:rsidRPr="00882602">
        <w:rPr>
          <w:rFonts w:asciiTheme="minorHAnsi" w:hAnsiTheme="minorHAnsi" w:cstheme="minorHAnsi"/>
          <w:spacing w:val="-1"/>
        </w:rPr>
        <w:t>intern</w:t>
      </w:r>
      <w:r w:rsidRPr="00882602">
        <w:rPr>
          <w:rFonts w:asciiTheme="minorHAnsi" w:hAnsiTheme="minorHAnsi" w:cstheme="minorHAnsi"/>
        </w:rPr>
        <w:t xml:space="preserve"> </w:t>
      </w:r>
      <w:r w:rsidRPr="00882602">
        <w:rPr>
          <w:rFonts w:asciiTheme="minorHAnsi" w:hAnsiTheme="minorHAnsi" w:cstheme="minorHAnsi"/>
          <w:spacing w:val="-2"/>
        </w:rPr>
        <w:t>programs.</w:t>
      </w:r>
    </w:p>
    <w:p w:rsidR="0075057D" w:rsidRPr="00882602" w:rsidRDefault="0075057D" w:rsidP="0075057D">
      <w:pPr>
        <w:spacing w:before="4" w:line="220" w:lineRule="exact"/>
        <w:rPr>
          <w:rFonts w:cstheme="minorHAnsi"/>
        </w:rPr>
      </w:pPr>
    </w:p>
    <w:p w:rsidR="0075057D" w:rsidRPr="00882602" w:rsidRDefault="0075057D" w:rsidP="0075057D">
      <w:pPr>
        <w:pStyle w:val="Heading3"/>
        <w:rPr>
          <w:rFonts w:asciiTheme="minorHAnsi" w:hAnsiTheme="minorHAnsi" w:cstheme="minorHAnsi"/>
          <w:b w:val="0"/>
          <w:bCs w:val="0"/>
        </w:rPr>
      </w:pPr>
      <w:r w:rsidRPr="00882602">
        <w:rPr>
          <w:rFonts w:asciiTheme="minorHAnsi" w:hAnsiTheme="minorHAnsi" w:cstheme="minorHAnsi"/>
          <w:spacing w:val="-1"/>
        </w:rPr>
        <w:t>Attributes</w:t>
      </w:r>
    </w:p>
    <w:p w:rsidR="0075057D" w:rsidRPr="00882602" w:rsidRDefault="0075057D" w:rsidP="0075057D">
      <w:pPr>
        <w:pStyle w:val="BodyText"/>
        <w:numPr>
          <w:ilvl w:val="1"/>
          <w:numId w:val="3"/>
        </w:numPr>
        <w:tabs>
          <w:tab w:val="left" w:pos="841"/>
        </w:tabs>
        <w:spacing w:before="35" w:line="275" w:lineRule="auto"/>
        <w:ind w:right="224"/>
        <w:rPr>
          <w:rFonts w:asciiTheme="minorHAnsi" w:hAnsiTheme="minorHAnsi" w:cstheme="minorHAnsi"/>
        </w:rPr>
      </w:pPr>
      <w:r w:rsidRPr="00882602">
        <w:rPr>
          <w:rFonts w:asciiTheme="minorHAnsi" w:hAnsiTheme="minorHAnsi" w:cstheme="minorHAnsi"/>
        </w:rPr>
        <w:t>The</w:t>
      </w:r>
      <w:r w:rsidRPr="00882602">
        <w:rPr>
          <w:rFonts w:asciiTheme="minorHAnsi" w:hAnsiTheme="minorHAnsi" w:cstheme="minorHAnsi"/>
          <w:spacing w:val="-2"/>
        </w:rPr>
        <w:t xml:space="preserve"> </w:t>
      </w:r>
      <w:r w:rsidRPr="00882602">
        <w:rPr>
          <w:rFonts w:asciiTheme="minorHAnsi" w:hAnsiTheme="minorHAnsi" w:cstheme="minorHAnsi"/>
          <w:spacing w:val="-1"/>
        </w:rPr>
        <w:t>intern</w:t>
      </w:r>
      <w:r w:rsidRPr="00882602">
        <w:rPr>
          <w:rFonts w:asciiTheme="minorHAnsi" w:hAnsiTheme="minorHAnsi" w:cstheme="minorHAnsi"/>
        </w:rPr>
        <w:t xml:space="preserve"> </w:t>
      </w:r>
      <w:r w:rsidRPr="00882602">
        <w:rPr>
          <w:rFonts w:asciiTheme="minorHAnsi" w:hAnsiTheme="minorHAnsi" w:cstheme="minorHAnsi"/>
          <w:spacing w:val="-1"/>
        </w:rPr>
        <w:t>training</w:t>
      </w:r>
      <w:r w:rsidRPr="00882602">
        <w:rPr>
          <w:rFonts w:asciiTheme="minorHAnsi" w:hAnsiTheme="minorHAnsi" w:cstheme="minorHAnsi"/>
          <w:spacing w:val="-3"/>
        </w:rPr>
        <w:t xml:space="preserve"> </w:t>
      </w:r>
      <w:r w:rsidRPr="00882602">
        <w:rPr>
          <w:rFonts w:asciiTheme="minorHAnsi" w:hAnsiTheme="minorHAnsi" w:cstheme="minorHAnsi"/>
          <w:spacing w:val="-1"/>
        </w:rPr>
        <w:t>accreditation</w:t>
      </w:r>
      <w:r w:rsidRPr="00882602">
        <w:rPr>
          <w:rFonts w:asciiTheme="minorHAnsi" w:hAnsiTheme="minorHAnsi" w:cstheme="minorHAnsi"/>
          <w:spacing w:val="1"/>
        </w:rPr>
        <w:t xml:space="preserve"> </w:t>
      </w:r>
      <w:r w:rsidRPr="00882602">
        <w:rPr>
          <w:rFonts w:asciiTheme="minorHAnsi" w:hAnsiTheme="minorHAnsi" w:cstheme="minorHAnsi"/>
          <w:spacing w:val="-1"/>
        </w:rPr>
        <w:t>authority</w:t>
      </w:r>
      <w:r w:rsidRPr="00882602">
        <w:rPr>
          <w:rFonts w:asciiTheme="minorHAnsi" w:hAnsiTheme="minorHAnsi" w:cstheme="minorHAnsi"/>
          <w:spacing w:val="-2"/>
        </w:rPr>
        <w:t xml:space="preserve"> </w:t>
      </w:r>
      <w:r w:rsidRPr="00882602">
        <w:rPr>
          <w:rFonts w:asciiTheme="minorHAnsi" w:hAnsiTheme="minorHAnsi" w:cstheme="minorHAnsi"/>
          <w:spacing w:val="-1"/>
        </w:rPr>
        <w:t>manages</w:t>
      </w:r>
      <w:r w:rsidRPr="00882602">
        <w:rPr>
          <w:rFonts w:asciiTheme="minorHAnsi" w:hAnsiTheme="minorHAnsi" w:cstheme="minorHAnsi"/>
        </w:rPr>
        <w:t xml:space="preserve"> </w:t>
      </w:r>
      <w:r w:rsidRPr="00882602">
        <w:rPr>
          <w:rFonts w:asciiTheme="minorHAnsi" w:hAnsiTheme="minorHAnsi" w:cstheme="minorHAnsi"/>
          <w:spacing w:val="-1"/>
        </w:rPr>
        <w:t>human</w:t>
      </w:r>
      <w:r w:rsidRPr="00882602">
        <w:rPr>
          <w:rFonts w:asciiTheme="minorHAnsi" w:hAnsiTheme="minorHAnsi" w:cstheme="minorHAnsi"/>
        </w:rPr>
        <w:t xml:space="preserve"> and </w:t>
      </w:r>
      <w:r w:rsidRPr="00882602">
        <w:rPr>
          <w:rFonts w:asciiTheme="minorHAnsi" w:hAnsiTheme="minorHAnsi" w:cstheme="minorHAnsi"/>
          <w:spacing w:val="-1"/>
        </w:rPr>
        <w:t>financial</w:t>
      </w:r>
      <w:r w:rsidRPr="00882602">
        <w:rPr>
          <w:rFonts w:asciiTheme="minorHAnsi" w:hAnsiTheme="minorHAnsi" w:cstheme="minorHAnsi"/>
          <w:spacing w:val="-2"/>
        </w:rPr>
        <w:t xml:space="preserve"> </w:t>
      </w:r>
      <w:r w:rsidRPr="00882602">
        <w:rPr>
          <w:rFonts w:asciiTheme="minorHAnsi" w:hAnsiTheme="minorHAnsi" w:cstheme="minorHAnsi"/>
          <w:spacing w:val="-1"/>
        </w:rPr>
        <w:t>resources</w:t>
      </w:r>
      <w:r w:rsidRPr="00882602">
        <w:rPr>
          <w:rFonts w:asciiTheme="minorHAnsi" w:hAnsiTheme="minorHAnsi" w:cstheme="minorHAnsi"/>
        </w:rPr>
        <w:t xml:space="preserve"> to </w:t>
      </w:r>
      <w:r w:rsidRPr="00882602">
        <w:rPr>
          <w:rFonts w:asciiTheme="minorHAnsi" w:hAnsiTheme="minorHAnsi" w:cstheme="minorHAnsi"/>
          <w:spacing w:val="-1"/>
        </w:rPr>
        <w:t>achieve</w:t>
      </w:r>
      <w:r w:rsidRPr="00882602">
        <w:rPr>
          <w:rFonts w:asciiTheme="minorHAnsi" w:hAnsiTheme="minorHAnsi" w:cstheme="minorHAnsi"/>
          <w:spacing w:val="49"/>
        </w:rPr>
        <w:t xml:space="preserve"> </w:t>
      </w:r>
      <w:r w:rsidRPr="00882602">
        <w:rPr>
          <w:rFonts w:asciiTheme="minorHAnsi" w:hAnsiTheme="minorHAnsi" w:cstheme="minorHAnsi"/>
          <w:spacing w:val="-1"/>
        </w:rPr>
        <w:t>objectives</w:t>
      </w:r>
      <w:r w:rsidRPr="00882602">
        <w:rPr>
          <w:rFonts w:asciiTheme="minorHAnsi" w:hAnsiTheme="minorHAnsi" w:cstheme="minorHAnsi"/>
        </w:rPr>
        <w:t xml:space="preserve"> in</w:t>
      </w:r>
      <w:r w:rsidRPr="00882602">
        <w:rPr>
          <w:rFonts w:asciiTheme="minorHAnsi" w:hAnsiTheme="minorHAnsi" w:cstheme="minorHAnsi"/>
          <w:spacing w:val="-3"/>
        </w:rPr>
        <w:t xml:space="preserve"> </w:t>
      </w:r>
      <w:r w:rsidRPr="00882602">
        <w:rPr>
          <w:rFonts w:asciiTheme="minorHAnsi" w:hAnsiTheme="minorHAnsi" w:cstheme="minorHAnsi"/>
          <w:spacing w:val="-1"/>
        </w:rPr>
        <w:t>relation</w:t>
      </w:r>
      <w:r w:rsidRPr="00882602">
        <w:rPr>
          <w:rFonts w:asciiTheme="minorHAnsi" w:hAnsiTheme="minorHAnsi" w:cstheme="minorHAnsi"/>
          <w:spacing w:val="-3"/>
        </w:rPr>
        <w:t xml:space="preserve"> </w:t>
      </w:r>
      <w:r w:rsidRPr="00882602">
        <w:rPr>
          <w:rFonts w:asciiTheme="minorHAnsi" w:hAnsiTheme="minorHAnsi" w:cstheme="minorHAnsi"/>
        </w:rPr>
        <w:t xml:space="preserve">to </w:t>
      </w:r>
      <w:r w:rsidRPr="00882602">
        <w:rPr>
          <w:rFonts w:asciiTheme="minorHAnsi" w:hAnsiTheme="minorHAnsi" w:cstheme="minorHAnsi"/>
          <w:spacing w:val="-1"/>
        </w:rPr>
        <w:t>accreditation</w:t>
      </w:r>
      <w:r w:rsidRPr="00882602">
        <w:rPr>
          <w:rFonts w:asciiTheme="minorHAnsi" w:hAnsiTheme="minorHAnsi" w:cstheme="minorHAnsi"/>
          <w:spacing w:val="2"/>
        </w:rPr>
        <w:t xml:space="preserve"> </w:t>
      </w:r>
      <w:r w:rsidRPr="00882602">
        <w:rPr>
          <w:rFonts w:asciiTheme="minorHAnsi" w:hAnsiTheme="minorHAnsi" w:cstheme="minorHAnsi"/>
        </w:rPr>
        <w:t>of</w:t>
      </w:r>
      <w:r w:rsidRPr="00882602">
        <w:rPr>
          <w:rFonts w:asciiTheme="minorHAnsi" w:hAnsiTheme="minorHAnsi" w:cstheme="minorHAnsi"/>
          <w:spacing w:val="-2"/>
        </w:rPr>
        <w:t xml:space="preserve"> </w:t>
      </w:r>
      <w:r w:rsidRPr="00882602">
        <w:rPr>
          <w:rFonts w:asciiTheme="minorHAnsi" w:hAnsiTheme="minorHAnsi" w:cstheme="minorHAnsi"/>
          <w:spacing w:val="-1"/>
        </w:rPr>
        <w:t>intern</w:t>
      </w:r>
      <w:r w:rsidRPr="00882602">
        <w:rPr>
          <w:rFonts w:asciiTheme="minorHAnsi" w:hAnsiTheme="minorHAnsi" w:cstheme="minorHAnsi"/>
        </w:rPr>
        <w:t xml:space="preserve"> </w:t>
      </w:r>
      <w:r w:rsidRPr="00882602">
        <w:rPr>
          <w:rFonts w:asciiTheme="minorHAnsi" w:hAnsiTheme="minorHAnsi" w:cstheme="minorHAnsi"/>
          <w:spacing w:val="-1"/>
        </w:rPr>
        <w:t>training</w:t>
      </w:r>
      <w:r w:rsidRPr="00882602">
        <w:rPr>
          <w:rFonts w:asciiTheme="minorHAnsi" w:hAnsiTheme="minorHAnsi" w:cstheme="minorHAnsi"/>
          <w:spacing w:val="-5"/>
        </w:rPr>
        <w:t xml:space="preserve"> </w:t>
      </w:r>
      <w:r w:rsidRPr="00882602">
        <w:rPr>
          <w:rFonts w:asciiTheme="minorHAnsi" w:hAnsiTheme="minorHAnsi" w:cstheme="minorHAnsi"/>
          <w:spacing w:val="-1"/>
        </w:rPr>
        <w:t>programs.</w:t>
      </w:r>
    </w:p>
    <w:p w:rsidR="0075057D" w:rsidRPr="00882602" w:rsidRDefault="0075057D" w:rsidP="0075057D">
      <w:pPr>
        <w:pStyle w:val="BodyText"/>
        <w:numPr>
          <w:ilvl w:val="1"/>
          <w:numId w:val="3"/>
        </w:numPr>
        <w:tabs>
          <w:tab w:val="left" w:pos="841"/>
        </w:tabs>
        <w:spacing w:before="1" w:line="275" w:lineRule="auto"/>
        <w:ind w:right="505"/>
        <w:rPr>
          <w:rFonts w:asciiTheme="minorHAnsi" w:hAnsiTheme="minorHAnsi" w:cstheme="minorHAnsi"/>
        </w:rPr>
      </w:pPr>
      <w:r w:rsidRPr="00882602">
        <w:rPr>
          <w:rFonts w:asciiTheme="minorHAnsi" w:hAnsiTheme="minorHAnsi" w:cstheme="minorHAnsi"/>
          <w:spacing w:val="-1"/>
        </w:rPr>
        <w:t>There</w:t>
      </w:r>
      <w:r w:rsidRPr="00882602">
        <w:rPr>
          <w:rFonts w:asciiTheme="minorHAnsi" w:hAnsiTheme="minorHAnsi" w:cstheme="minorHAnsi"/>
          <w:spacing w:val="-2"/>
        </w:rPr>
        <w:t xml:space="preserve"> </w:t>
      </w:r>
      <w:r w:rsidRPr="00882602">
        <w:rPr>
          <w:rFonts w:asciiTheme="minorHAnsi" w:hAnsiTheme="minorHAnsi" w:cstheme="minorHAnsi"/>
        </w:rPr>
        <w:t>are</w:t>
      </w:r>
      <w:r w:rsidRPr="00882602">
        <w:rPr>
          <w:rFonts w:asciiTheme="minorHAnsi" w:hAnsiTheme="minorHAnsi" w:cstheme="minorHAnsi"/>
          <w:spacing w:val="-2"/>
        </w:rPr>
        <w:t xml:space="preserve"> </w:t>
      </w:r>
      <w:r w:rsidRPr="00882602">
        <w:rPr>
          <w:rFonts w:asciiTheme="minorHAnsi" w:hAnsiTheme="minorHAnsi" w:cstheme="minorHAnsi"/>
          <w:spacing w:val="-1"/>
        </w:rPr>
        <w:t>effective</w:t>
      </w:r>
      <w:r w:rsidRPr="00882602">
        <w:rPr>
          <w:rFonts w:asciiTheme="minorHAnsi" w:hAnsiTheme="minorHAnsi" w:cstheme="minorHAnsi"/>
        </w:rPr>
        <w:t xml:space="preserve"> </w:t>
      </w:r>
      <w:r w:rsidRPr="00882602">
        <w:rPr>
          <w:rFonts w:asciiTheme="minorHAnsi" w:hAnsiTheme="minorHAnsi" w:cstheme="minorHAnsi"/>
          <w:spacing w:val="-2"/>
        </w:rPr>
        <w:t>systems</w:t>
      </w:r>
      <w:r w:rsidRPr="00882602">
        <w:rPr>
          <w:rFonts w:asciiTheme="minorHAnsi" w:hAnsiTheme="minorHAnsi" w:cstheme="minorHAnsi"/>
        </w:rPr>
        <w:t xml:space="preserve"> for </w:t>
      </w:r>
      <w:r w:rsidRPr="00882602">
        <w:rPr>
          <w:rFonts w:asciiTheme="minorHAnsi" w:hAnsiTheme="minorHAnsi" w:cstheme="minorHAnsi"/>
          <w:spacing w:val="-1"/>
        </w:rPr>
        <w:t>monitoring</w:t>
      </w:r>
      <w:r w:rsidRPr="00882602">
        <w:rPr>
          <w:rFonts w:asciiTheme="minorHAnsi" w:hAnsiTheme="minorHAnsi" w:cstheme="minorHAnsi"/>
          <w:spacing w:val="-3"/>
        </w:rPr>
        <w:t xml:space="preserve"> </w:t>
      </w:r>
      <w:r w:rsidRPr="00882602">
        <w:rPr>
          <w:rFonts w:asciiTheme="minorHAnsi" w:hAnsiTheme="minorHAnsi" w:cstheme="minorHAnsi"/>
        </w:rPr>
        <w:t xml:space="preserve">and </w:t>
      </w:r>
      <w:r w:rsidRPr="00882602">
        <w:rPr>
          <w:rFonts w:asciiTheme="minorHAnsi" w:hAnsiTheme="minorHAnsi" w:cstheme="minorHAnsi"/>
          <w:spacing w:val="-1"/>
        </w:rPr>
        <w:t>improving</w:t>
      </w:r>
      <w:r w:rsidRPr="00882602">
        <w:rPr>
          <w:rFonts w:asciiTheme="minorHAnsi" w:hAnsiTheme="minorHAnsi" w:cstheme="minorHAnsi"/>
          <w:spacing w:val="-3"/>
        </w:rPr>
        <w:t xml:space="preserve"> </w:t>
      </w:r>
      <w:r w:rsidRPr="00882602">
        <w:rPr>
          <w:rFonts w:asciiTheme="minorHAnsi" w:hAnsiTheme="minorHAnsi" w:cstheme="minorHAnsi"/>
        </w:rPr>
        <w:t>the</w:t>
      </w:r>
      <w:r w:rsidRPr="00882602">
        <w:rPr>
          <w:rFonts w:asciiTheme="minorHAnsi" w:hAnsiTheme="minorHAnsi" w:cstheme="minorHAnsi"/>
          <w:spacing w:val="-2"/>
        </w:rPr>
        <w:t xml:space="preserve"> </w:t>
      </w:r>
      <w:r w:rsidRPr="00882602">
        <w:rPr>
          <w:rFonts w:asciiTheme="minorHAnsi" w:hAnsiTheme="minorHAnsi" w:cstheme="minorHAnsi"/>
          <w:spacing w:val="-1"/>
        </w:rPr>
        <w:t>intern</w:t>
      </w:r>
      <w:r w:rsidRPr="00882602">
        <w:rPr>
          <w:rFonts w:asciiTheme="minorHAnsi" w:hAnsiTheme="minorHAnsi" w:cstheme="minorHAnsi"/>
          <w:spacing w:val="-3"/>
        </w:rPr>
        <w:t xml:space="preserve"> </w:t>
      </w:r>
      <w:r w:rsidRPr="00882602">
        <w:rPr>
          <w:rFonts w:asciiTheme="minorHAnsi" w:hAnsiTheme="minorHAnsi" w:cstheme="minorHAnsi"/>
          <w:spacing w:val="-1"/>
        </w:rPr>
        <w:t>training</w:t>
      </w:r>
      <w:r w:rsidRPr="00882602">
        <w:rPr>
          <w:rFonts w:asciiTheme="minorHAnsi" w:hAnsiTheme="minorHAnsi" w:cstheme="minorHAnsi"/>
          <w:spacing w:val="-3"/>
        </w:rPr>
        <w:t xml:space="preserve"> </w:t>
      </w:r>
      <w:r w:rsidRPr="00882602">
        <w:rPr>
          <w:rFonts w:asciiTheme="minorHAnsi" w:hAnsiTheme="minorHAnsi" w:cstheme="minorHAnsi"/>
          <w:spacing w:val="-1"/>
        </w:rPr>
        <w:t>accreditation</w:t>
      </w:r>
      <w:r w:rsidRPr="00882602">
        <w:rPr>
          <w:rFonts w:asciiTheme="minorHAnsi" w:hAnsiTheme="minorHAnsi" w:cstheme="minorHAnsi"/>
          <w:spacing w:val="67"/>
        </w:rPr>
        <w:t xml:space="preserve"> </w:t>
      </w:r>
      <w:r w:rsidRPr="00882602">
        <w:rPr>
          <w:rFonts w:asciiTheme="minorHAnsi" w:hAnsiTheme="minorHAnsi" w:cstheme="minorHAnsi"/>
          <w:spacing w:val="-1"/>
        </w:rPr>
        <w:t>processes,</w:t>
      </w:r>
      <w:r w:rsidRPr="00882602">
        <w:rPr>
          <w:rFonts w:asciiTheme="minorHAnsi" w:hAnsiTheme="minorHAnsi" w:cstheme="minorHAnsi"/>
        </w:rPr>
        <w:t xml:space="preserve"> </w:t>
      </w:r>
      <w:r w:rsidRPr="00882602">
        <w:rPr>
          <w:rFonts w:asciiTheme="minorHAnsi" w:hAnsiTheme="minorHAnsi" w:cstheme="minorHAnsi"/>
          <w:spacing w:val="-1"/>
        </w:rPr>
        <w:t>and</w:t>
      </w:r>
      <w:r w:rsidRPr="00882602">
        <w:rPr>
          <w:rFonts w:asciiTheme="minorHAnsi" w:hAnsiTheme="minorHAnsi" w:cstheme="minorHAnsi"/>
        </w:rPr>
        <w:t xml:space="preserve"> </w:t>
      </w:r>
      <w:r w:rsidRPr="00882602">
        <w:rPr>
          <w:rFonts w:asciiTheme="minorHAnsi" w:hAnsiTheme="minorHAnsi" w:cstheme="minorHAnsi"/>
          <w:spacing w:val="-1"/>
        </w:rPr>
        <w:t>identification</w:t>
      </w:r>
      <w:r w:rsidRPr="00882602">
        <w:rPr>
          <w:rFonts w:asciiTheme="minorHAnsi" w:hAnsiTheme="minorHAnsi" w:cstheme="minorHAnsi"/>
        </w:rPr>
        <w:t xml:space="preserve"> and </w:t>
      </w:r>
      <w:r w:rsidRPr="00882602">
        <w:rPr>
          <w:rFonts w:asciiTheme="minorHAnsi" w:hAnsiTheme="minorHAnsi" w:cstheme="minorHAnsi"/>
          <w:spacing w:val="-2"/>
        </w:rPr>
        <w:t>management</w:t>
      </w:r>
      <w:r w:rsidRPr="00882602">
        <w:rPr>
          <w:rFonts w:asciiTheme="minorHAnsi" w:hAnsiTheme="minorHAnsi" w:cstheme="minorHAnsi"/>
          <w:spacing w:val="1"/>
        </w:rPr>
        <w:t xml:space="preserve"> </w:t>
      </w:r>
      <w:r w:rsidRPr="00882602">
        <w:rPr>
          <w:rFonts w:asciiTheme="minorHAnsi" w:hAnsiTheme="minorHAnsi" w:cstheme="minorHAnsi"/>
        </w:rPr>
        <w:t xml:space="preserve">of </w:t>
      </w:r>
      <w:r w:rsidRPr="00882602">
        <w:rPr>
          <w:rFonts w:asciiTheme="minorHAnsi" w:hAnsiTheme="minorHAnsi" w:cstheme="minorHAnsi"/>
          <w:spacing w:val="-1"/>
        </w:rPr>
        <w:t>risk.</w:t>
      </w:r>
    </w:p>
    <w:p w:rsidR="0075057D" w:rsidRPr="00882602" w:rsidRDefault="0075057D" w:rsidP="0075057D">
      <w:pPr>
        <w:pStyle w:val="BodyText"/>
        <w:numPr>
          <w:ilvl w:val="1"/>
          <w:numId w:val="3"/>
        </w:numPr>
        <w:tabs>
          <w:tab w:val="left" w:pos="841"/>
        </w:tabs>
        <w:spacing w:before="4" w:line="275" w:lineRule="auto"/>
        <w:ind w:right="279"/>
        <w:rPr>
          <w:rFonts w:asciiTheme="minorHAnsi" w:hAnsiTheme="minorHAnsi" w:cstheme="minorHAnsi"/>
        </w:rPr>
      </w:pPr>
      <w:r w:rsidRPr="00882602">
        <w:rPr>
          <w:rFonts w:asciiTheme="minorHAnsi" w:hAnsiTheme="minorHAnsi" w:cstheme="minorHAnsi"/>
          <w:spacing w:val="-1"/>
        </w:rPr>
        <w:t>There</w:t>
      </w:r>
      <w:r w:rsidRPr="00882602">
        <w:rPr>
          <w:rFonts w:asciiTheme="minorHAnsi" w:hAnsiTheme="minorHAnsi" w:cstheme="minorHAnsi"/>
          <w:spacing w:val="-2"/>
        </w:rPr>
        <w:t xml:space="preserve"> </w:t>
      </w:r>
      <w:r w:rsidRPr="00882602">
        <w:rPr>
          <w:rFonts w:asciiTheme="minorHAnsi" w:hAnsiTheme="minorHAnsi" w:cstheme="minorHAnsi"/>
        </w:rPr>
        <w:t>are</w:t>
      </w:r>
      <w:r w:rsidRPr="00882602">
        <w:rPr>
          <w:rFonts w:asciiTheme="minorHAnsi" w:hAnsiTheme="minorHAnsi" w:cstheme="minorHAnsi"/>
          <w:spacing w:val="-2"/>
        </w:rPr>
        <w:t xml:space="preserve"> </w:t>
      </w:r>
      <w:r w:rsidRPr="00882602">
        <w:rPr>
          <w:rFonts w:asciiTheme="minorHAnsi" w:hAnsiTheme="minorHAnsi" w:cstheme="minorHAnsi"/>
          <w:spacing w:val="-1"/>
        </w:rPr>
        <w:t>robust systems</w:t>
      </w:r>
      <w:r w:rsidRPr="00882602">
        <w:rPr>
          <w:rFonts w:asciiTheme="minorHAnsi" w:hAnsiTheme="minorHAnsi" w:cstheme="minorHAnsi"/>
        </w:rPr>
        <w:t xml:space="preserve"> </w:t>
      </w:r>
      <w:r w:rsidRPr="00882602">
        <w:rPr>
          <w:rFonts w:asciiTheme="minorHAnsi" w:hAnsiTheme="minorHAnsi" w:cstheme="minorHAnsi"/>
          <w:spacing w:val="-1"/>
        </w:rPr>
        <w:t>for</w:t>
      </w:r>
      <w:r w:rsidRPr="00882602">
        <w:rPr>
          <w:rFonts w:asciiTheme="minorHAnsi" w:hAnsiTheme="minorHAnsi" w:cstheme="minorHAnsi"/>
        </w:rPr>
        <w:t xml:space="preserve"> </w:t>
      </w:r>
      <w:r w:rsidRPr="00882602">
        <w:rPr>
          <w:rFonts w:asciiTheme="minorHAnsi" w:hAnsiTheme="minorHAnsi" w:cstheme="minorHAnsi"/>
          <w:spacing w:val="-1"/>
        </w:rPr>
        <w:t>managing</w:t>
      </w:r>
      <w:r w:rsidRPr="00882602">
        <w:rPr>
          <w:rFonts w:asciiTheme="minorHAnsi" w:hAnsiTheme="minorHAnsi" w:cstheme="minorHAnsi"/>
          <w:spacing w:val="-3"/>
        </w:rPr>
        <w:t xml:space="preserve"> </w:t>
      </w:r>
      <w:r w:rsidRPr="00882602">
        <w:rPr>
          <w:rFonts w:asciiTheme="minorHAnsi" w:hAnsiTheme="minorHAnsi" w:cstheme="minorHAnsi"/>
          <w:spacing w:val="-1"/>
        </w:rPr>
        <w:t>information</w:t>
      </w:r>
      <w:r w:rsidRPr="00882602">
        <w:rPr>
          <w:rFonts w:asciiTheme="minorHAnsi" w:hAnsiTheme="minorHAnsi" w:cstheme="minorHAnsi"/>
          <w:spacing w:val="-3"/>
        </w:rPr>
        <w:t xml:space="preserve"> </w:t>
      </w:r>
      <w:r w:rsidRPr="00882602">
        <w:rPr>
          <w:rFonts w:asciiTheme="minorHAnsi" w:hAnsiTheme="minorHAnsi" w:cstheme="minorHAnsi"/>
          <w:spacing w:val="-1"/>
        </w:rPr>
        <w:t>and</w:t>
      </w:r>
      <w:r w:rsidRPr="00882602">
        <w:rPr>
          <w:rFonts w:asciiTheme="minorHAnsi" w:hAnsiTheme="minorHAnsi" w:cstheme="minorHAnsi"/>
        </w:rPr>
        <w:t xml:space="preserve"> </w:t>
      </w:r>
      <w:r w:rsidRPr="00882602">
        <w:rPr>
          <w:rFonts w:asciiTheme="minorHAnsi" w:hAnsiTheme="minorHAnsi" w:cstheme="minorHAnsi"/>
          <w:spacing w:val="-1"/>
        </w:rPr>
        <w:t>contemporaneous</w:t>
      </w:r>
      <w:r w:rsidRPr="00882602">
        <w:rPr>
          <w:rFonts w:asciiTheme="minorHAnsi" w:hAnsiTheme="minorHAnsi" w:cstheme="minorHAnsi"/>
        </w:rPr>
        <w:t xml:space="preserve"> </w:t>
      </w:r>
      <w:r w:rsidRPr="00882602">
        <w:rPr>
          <w:rFonts w:asciiTheme="minorHAnsi" w:hAnsiTheme="minorHAnsi" w:cstheme="minorHAnsi"/>
          <w:spacing w:val="-1"/>
        </w:rPr>
        <w:t>records,</w:t>
      </w:r>
      <w:r w:rsidRPr="00882602">
        <w:rPr>
          <w:rFonts w:asciiTheme="minorHAnsi" w:hAnsiTheme="minorHAnsi" w:cstheme="minorHAnsi"/>
        </w:rPr>
        <w:t xml:space="preserve"> </w:t>
      </w:r>
      <w:r w:rsidRPr="00882602">
        <w:rPr>
          <w:rFonts w:asciiTheme="minorHAnsi" w:hAnsiTheme="minorHAnsi" w:cstheme="minorHAnsi"/>
          <w:spacing w:val="-1"/>
        </w:rPr>
        <w:t>including</w:t>
      </w:r>
      <w:r w:rsidRPr="00882602">
        <w:rPr>
          <w:rFonts w:asciiTheme="minorHAnsi" w:hAnsiTheme="minorHAnsi" w:cstheme="minorHAnsi"/>
          <w:spacing w:val="77"/>
        </w:rPr>
        <w:t xml:space="preserve"> </w:t>
      </w:r>
      <w:r w:rsidRPr="00882602">
        <w:rPr>
          <w:rFonts w:asciiTheme="minorHAnsi" w:hAnsiTheme="minorHAnsi" w:cstheme="minorHAnsi"/>
          <w:spacing w:val="-1"/>
        </w:rPr>
        <w:t>ensuring</w:t>
      </w:r>
      <w:r w:rsidRPr="00882602">
        <w:rPr>
          <w:rFonts w:asciiTheme="minorHAnsi" w:hAnsiTheme="minorHAnsi" w:cstheme="minorHAnsi"/>
          <w:spacing w:val="-3"/>
        </w:rPr>
        <w:t xml:space="preserve"> </w:t>
      </w:r>
      <w:r w:rsidRPr="00882602">
        <w:rPr>
          <w:rFonts w:asciiTheme="minorHAnsi" w:hAnsiTheme="minorHAnsi" w:cstheme="minorHAnsi"/>
          <w:spacing w:val="-1"/>
        </w:rPr>
        <w:t>confidentiality.</w:t>
      </w:r>
    </w:p>
    <w:p w:rsidR="0075057D" w:rsidRPr="00882602" w:rsidRDefault="0075057D" w:rsidP="0075057D">
      <w:pPr>
        <w:spacing w:before="2" w:line="120" w:lineRule="exact"/>
        <w:rPr>
          <w:rFonts w:cstheme="minorHAnsi"/>
          <w:sz w:val="12"/>
          <w:szCs w:val="12"/>
        </w:rPr>
      </w:pPr>
    </w:p>
    <w:p w:rsidR="0075057D" w:rsidRPr="00882602" w:rsidRDefault="0075057D" w:rsidP="0075057D">
      <w:pPr>
        <w:spacing w:line="200" w:lineRule="exact"/>
        <w:rPr>
          <w:rFonts w:cstheme="minorHAnsi"/>
          <w:sz w:val="20"/>
          <w:szCs w:val="20"/>
        </w:rPr>
      </w:pPr>
    </w:p>
    <w:p w:rsidR="00917AD8" w:rsidRDefault="00917AD8" w:rsidP="00917AD8">
      <w:pPr>
        <w:pStyle w:val="BodyText"/>
        <w:tabs>
          <w:tab w:val="left" w:pos="481"/>
        </w:tabs>
        <w:ind w:left="0" w:right="118"/>
        <w:jc w:val="both"/>
        <w:rPr>
          <w:rFonts w:asciiTheme="minorHAnsi" w:hAnsiTheme="minorHAnsi" w:cstheme="minorHAnsi"/>
          <w:spacing w:val="-1"/>
        </w:rPr>
      </w:pPr>
    </w:p>
    <w:p w:rsidR="00917AD8" w:rsidRPr="00917AD8" w:rsidRDefault="00917AD8" w:rsidP="00917AD8">
      <w:pPr>
        <w:pStyle w:val="BodyText"/>
        <w:numPr>
          <w:ilvl w:val="1"/>
          <w:numId w:val="6"/>
        </w:numPr>
        <w:tabs>
          <w:tab w:val="left" w:pos="841"/>
        </w:tabs>
        <w:spacing w:before="35" w:line="275" w:lineRule="auto"/>
        <w:ind w:left="851" w:right="224" w:hanging="851"/>
        <w:rPr>
          <w:rFonts w:asciiTheme="minorHAnsi" w:hAnsiTheme="minorHAnsi" w:cstheme="minorHAnsi"/>
          <w:i/>
        </w:rPr>
      </w:pPr>
      <w:r w:rsidRPr="00917AD8">
        <w:rPr>
          <w:rFonts w:asciiTheme="minorHAnsi" w:hAnsiTheme="minorHAnsi" w:cstheme="minorHAnsi"/>
          <w:i/>
        </w:rPr>
        <w:t>The</w:t>
      </w:r>
      <w:r w:rsidRPr="00917AD8">
        <w:rPr>
          <w:rFonts w:asciiTheme="minorHAnsi" w:hAnsiTheme="minorHAnsi" w:cstheme="minorHAnsi"/>
          <w:i/>
          <w:spacing w:val="-2"/>
        </w:rPr>
        <w:t xml:space="preserve"> </w:t>
      </w:r>
      <w:r w:rsidRPr="00917AD8">
        <w:rPr>
          <w:rFonts w:asciiTheme="minorHAnsi" w:hAnsiTheme="minorHAnsi" w:cstheme="minorHAnsi"/>
          <w:i/>
          <w:spacing w:val="-1"/>
        </w:rPr>
        <w:t>intern</w:t>
      </w:r>
      <w:r w:rsidRPr="00917AD8">
        <w:rPr>
          <w:rFonts w:asciiTheme="minorHAnsi" w:hAnsiTheme="minorHAnsi" w:cstheme="minorHAnsi"/>
          <w:i/>
        </w:rPr>
        <w:t xml:space="preserve"> </w:t>
      </w:r>
      <w:r w:rsidRPr="00917AD8">
        <w:rPr>
          <w:rFonts w:asciiTheme="minorHAnsi" w:hAnsiTheme="minorHAnsi" w:cstheme="minorHAnsi"/>
          <w:i/>
          <w:spacing w:val="-1"/>
        </w:rPr>
        <w:t>training</w:t>
      </w:r>
      <w:r w:rsidRPr="00917AD8">
        <w:rPr>
          <w:rFonts w:asciiTheme="minorHAnsi" w:hAnsiTheme="minorHAnsi" w:cstheme="minorHAnsi"/>
          <w:i/>
          <w:spacing w:val="-3"/>
        </w:rPr>
        <w:t xml:space="preserve"> </w:t>
      </w:r>
      <w:r w:rsidRPr="00917AD8">
        <w:rPr>
          <w:rFonts w:asciiTheme="minorHAnsi" w:hAnsiTheme="minorHAnsi" w:cstheme="minorHAnsi"/>
          <w:i/>
          <w:spacing w:val="-1"/>
        </w:rPr>
        <w:t>accreditation</w:t>
      </w:r>
      <w:r w:rsidRPr="00917AD8">
        <w:rPr>
          <w:rFonts w:asciiTheme="minorHAnsi" w:hAnsiTheme="minorHAnsi" w:cstheme="minorHAnsi"/>
          <w:i/>
          <w:spacing w:val="1"/>
        </w:rPr>
        <w:t xml:space="preserve"> </w:t>
      </w:r>
      <w:r w:rsidRPr="00917AD8">
        <w:rPr>
          <w:rFonts w:asciiTheme="minorHAnsi" w:hAnsiTheme="minorHAnsi" w:cstheme="minorHAnsi"/>
          <w:i/>
          <w:spacing w:val="-1"/>
        </w:rPr>
        <w:t>authority</w:t>
      </w:r>
      <w:r w:rsidRPr="00917AD8">
        <w:rPr>
          <w:rFonts w:asciiTheme="minorHAnsi" w:hAnsiTheme="minorHAnsi" w:cstheme="minorHAnsi"/>
          <w:i/>
          <w:spacing w:val="-2"/>
        </w:rPr>
        <w:t xml:space="preserve"> </w:t>
      </w:r>
      <w:r w:rsidRPr="00917AD8">
        <w:rPr>
          <w:rFonts w:asciiTheme="minorHAnsi" w:hAnsiTheme="minorHAnsi" w:cstheme="minorHAnsi"/>
          <w:i/>
          <w:spacing w:val="-1"/>
        </w:rPr>
        <w:t>manages</w:t>
      </w:r>
      <w:r w:rsidRPr="00917AD8">
        <w:rPr>
          <w:rFonts w:asciiTheme="minorHAnsi" w:hAnsiTheme="minorHAnsi" w:cstheme="minorHAnsi"/>
          <w:i/>
        </w:rPr>
        <w:t xml:space="preserve"> </w:t>
      </w:r>
      <w:r w:rsidRPr="00917AD8">
        <w:rPr>
          <w:rFonts w:asciiTheme="minorHAnsi" w:hAnsiTheme="minorHAnsi" w:cstheme="minorHAnsi"/>
          <w:i/>
          <w:spacing w:val="-1"/>
        </w:rPr>
        <w:t>human</w:t>
      </w:r>
      <w:r w:rsidRPr="00917AD8">
        <w:rPr>
          <w:rFonts w:asciiTheme="minorHAnsi" w:hAnsiTheme="minorHAnsi" w:cstheme="minorHAnsi"/>
          <w:i/>
        </w:rPr>
        <w:t xml:space="preserve"> and </w:t>
      </w:r>
      <w:r w:rsidRPr="00917AD8">
        <w:rPr>
          <w:rFonts w:asciiTheme="minorHAnsi" w:hAnsiTheme="minorHAnsi" w:cstheme="minorHAnsi"/>
          <w:i/>
          <w:spacing w:val="-1"/>
        </w:rPr>
        <w:t>financial</w:t>
      </w:r>
      <w:r w:rsidRPr="00917AD8">
        <w:rPr>
          <w:rFonts w:asciiTheme="minorHAnsi" w:hAnsiTheme="minorHAnsi" w:cstheme="minorHAnsi"/>
          <w:i/>
          <w:spacing w:val="-2"/>
        </w:rPr>
        <w:t xml:space="preserve"> </w:t>
      </w:r>
      <w:r w:rsidRPr="00917AD8">
        <w:rPr>
          <w:rFonts w:asciiTheme="minorHAnsi" w:hAnsiTheme="minorHAnsi" w:cstheme="minorHAnsi"/>
          <w:i/>
          <w:spacing w:val="-1"/>
        </w:rPr>
        <w:t>resources</w:t>
      </w:r>
      <w:r w:rsidRPr="00917AD8">
        <w:rPr>
          <w:rFonts w:asciiTheme="minorHAnsi" w:hAnsiTheme="minorHAnsi" w:cstheme="minorHAnsi"/>
          <w:i/>
        </w:rPr>
        <w:t xml:space="preserve"> to </w:t>
      </w:r>
      <w:r w:rsidRPr="00917AD8">
        <w:rPr>
          <w:rFonts w:asciiTheme="minorHAnsi" w:hAnsiTheme="minorHAnsi" w:cstheme="minorHAnsi"/>
          <w:i/>
          <w:spacing w:val="-1"/>
        </w:rPr>
        <w:t>achieve</w:t>
      </w:r>
      <w:r w:rsidRPr="00917AD8">
        <w:rPr>
          <w:rFonts w:asciiTheme="minorHAnsi" w:hAnsiTheme="minorHAnsi" w:cstheme="minorHAnsi"/>
          <w:i/>
          <w:spacing w:val="49"/>
        </w:rPr>
        <w:t xml:space="preserve"> </w:t>
      </w:r>
      <w:r w:rsidRPr="00917AD8">
        <w:rPr>
          <w:rFonts w:asciiTheme="minorHAnsi" w:hAnsiTheme="minorHAnsi" w:cstheme="minorHAnsi"/>
          <w:i/>
          <w:spacing w:val="-1"/>
        </w:rPr>
        <w:t>objectives</w:t>
      </w:r>
      <w:r w:rsidRPr="00917AD8">
        <w:rPr>
          <w:rFonts w:asciiTheme="minorHAnsi" w:hAnsiTheme="minorHAnsi" w:cstheme="minorHAnsi"/>
          <w:i/>
        </w:rPr>
        <w:t xml:space="preserve"> in</w:t>
      </w:r>
      <w:r w:rsidRPr="00917AD8">
        <w:rPr>
          <w:rFonts w:asciiTheme="minorHAnsi" w:hAnsiTheme="minorHAnsi" w:cstheme="minorHAnsi"/>
          <w:i/>
          <w:spacing w:val="-3"/>
        </w:rPr>
        <w:t xml:space="preserve"> </w:t>
      </w:r>
      <w:r w:rsidRPr="00917AD8">
        <w:rPr>
          <w:rFonts w:asciiTheme="minorHAnsi" w:hAnsiTheme="minorHAnsi" w:cstheme="minorHAnsi"/>
          <w:i/>
          <w:spacing w:val="-1"/>
        </w:rPr>
        <w:t>relation</w:t>
      </w:r>
      <w:r w:rsidRPr="00917AD8">
        <w:rPr>
          <w:rFonts w:asciiTheme="minorHAnsi" w:hAnsiTheme="minorHAnsi" w:cstheme="minorHAnsi"/>
          <w:i/>
          <w:spacing w:val="-3"/>
        </w:rPr>
        <w:t xml:space="preserve"> </w:t>
      </w:r>
      <w:r w:rsidRPr="00917AD8">
        <w:rPr>
          <w:rFonts w:asciiTheme="minorHAnsi" w:hAnsiTheme="minorHAnsi" w:cstheme="minorHAnsi"/>
          <w:i/>
        </w:rPr>
        <w:t xml:space="preserve">to </w:t>
      </w:r>
      <w:r w:rsidRPr="00917AD8">
        <w:rPr>
          <w:rFonts w:asciiTheme="minorHAnsi" w:hAnsiTheme="minorHAnsi" w:cstheme="minorHAnsi"/>
          <w:i/>
          <w:spacing w:val="-1"/>
        </w:rPr>
        <w:t>accreditation</w:t>
      </w:r>
      <w:r w:rsidRPr="00917AD8">
        <w:rPr>
          <w:rFonts w:asciiTheme="minorHAnsi" w:hAnsiTheme="minorHAnsi" w:cstheme="minorHAnsi"/>
          <w:i/>
          <w:spacing w:val="2"/>
        </w:rPr>
        <w:t xml:space="preserve"> </w:t>
      </w:r>
      <w:r w:rsidRPr="00917AD8">
        <w:rPr>
          <w:rFonts w:asciiTheme="minorHAnsi" w:hAnsiTheme="minorHAnsi" w:cstheme="minorHAnsi"/>
          <w:i/>
        </w:rPr>
        <w:t>of</w:t>
      </w:r>
      <w:r w:rsidRPr="00917AD8">
        <w:rPr>
          <w:rFonts w:asciiTheme="minorHAnsi" w:hAnsiTheme="minorHAnsi" w:cstheme="minorHAnsi"/>
          <w:i/>
          <w:spacing w:val="-2"/>
        </w:rPr>
        <w:t xml:space="preserve"> </w:t>
      </w:r>
      <w:r w:rsidRPr="00917AD8">
        <w:rPr>
          <w:rFonts w:asciiTheme="minorHAnsi" w:hAnsiTheme="minorHAnsi" w:cstheme="minorHAnsi"/>
          <w:i/>
          <w:spacing w:val="-1"/>
        </w:rPr>
        <w:t>intern</w:t>
      </w:r>
      <w:r w:rsidRPr="00917AD8">
        <w:rPr>
          <w:rFonts w:asciiTheme="minorHAnsi" w:hAnsiTheme="minorHAnsi" w:cstheme="minorHAnsi"/>
          <w:i/>
        </w:rPr>
        <w:t xml:space="preserve"> </w:t>
      </w:r>
      <w:r w:rsidRPr="00917AD8">
        <w:rPr>
          <w:rFonts w:asciiTheme="minorHAnsi" w:hAnsiTheme="minorHAnsi" w:cstheme="minorHAnsi"/>
          <w:i/>
          <w:spacing w:val="-1"/>
        </w:rPr>
        <w:t>training</w:t>
      </w:r>
      <w:r w:rsidRPr="00917AD8">
        <w:rPr>
          <w:rFonts w:asciiTheme="minorHAnsi" w:hAnsiTheme="minorHAnsi" w:cstheme="minorHAnsi"/>
          <w:i/>
          <w:spacing w:val="-5"/>
        </w:rPr>
        <w:t xml:space="preserve"> </w:t>
      </w:r>
      <w:r w:rsidRPr="00917AD8">
        <w:rPr>
          <w:rFonts w:asciiTheme="minorHAnsi" w:hAnsiTheme="minorHAnsi" w:cstheme="minorHAnsi"/>
          <w:i/>
          <w:spacing w:val="-1"/>
        </w:rPr>
        <w:t>programs.</w:t>
      </w:r>
    </w:p>
    <w:p w:rsidR="00917AD8" w:rsidRDefault="00917AD8" w:rsidP="0075057D">
      <w:pPr>
        <w:pStyle w:val="BodyText"/>
        <w:tabs>
          <w:tab w:val="left" w:pos="481"/>
        </w:tabs>
        <w:ind w:right="118"/>
        <w:jc w:val="both"/>
        <w:rPr>
          <w:rFonts w:asciiTheme="minorHAnsi" w:hAnsiTheme="minorHAnsi" w:cstheme="minorHAnsi"/>
          <w:spacing w:val="-1"/>
        </w:rPr>
      </w:pPr>
    </w:p>
    <w:p w:rsidR="0075057D" w:rsidRDefault="0075057D" w:rsidP="00917AD8">
      <w:pPr>
        <w:pStyle w:val="BodyText"/>
        <w:tabs>
          <w:tab w:val="left" w:pos="481"/>
        </w:tabs>
        <w:ind w:left="0" w:right="118"/>
        <w:jc w:val="both"/>
        <w:rPr>
          <w:rFonts w:asciiTheme="minorHAnsi" w:hAnsiTheme="minorHAnsi" w:cstheme="minorHAnsi"/>
          <w:spacing w:val="-1"/>
        </w:rPr>
      </w:pPr>
      <w:r>
        <w:rPr>
          <w:rFonts w:asciiTheme="minorHAnsi" w:hAnsiTheme="minorHAnsi" w:cstheme="minorHAnsi"/>
          <w:spacing w:val="-1"/>
        </w:rPr>
        <w:t>Management of the functions of METC is undertaken by the Executive Officer and the Director. METC Management Committee meets monthly formally and oversights the human resource and financial management of the accrediting authority.</w:t>
      </w:r>
    </w:p>
    <w:p w:rsidR="0075057D" w:rsidRDefault="0075057D" w:rsidP="00917AD8">
      <w:pPr>
        <w:spacing w:before="240" w:after="120"/>
        <w:ind w:right="-142"/>
        <w:rPr>
          <w:rFonts w:ascii="Calibri" w:hAnsi="Calibri" w:cs="Calibri"/>
        </w:rPr>
      </w:pPr>
      <w:r w:rsidRPr="00285F68">
        <w:rPr>
          <w:rFonts w:ascii="Calibri" w:hAnsi="Calibri" w:cs="Calibri"/>
        </w:rPr>
        <w:t xml:space="preserve">     Appendix </w:t>
      </w:r>
      <w:r w:rsidR="00587BCB">
        <w:rPr>
          <w:rFonts w:ascii="Calibri" w:hAnsi="Calibri" w:cs="Calibri"/>
        </w:rPr>
        <w:t>M</w:t>
      </w:r>
      <w:r w:rsidRPr="00285F68">
        <w:rPr>
          <w:rFonts w:ascii="Calibri" w:hAnsi="Calibri" w:cs="Calibri"/>
        </w:rPr>
        <w:tab/>
      </w:r>
      <w:r w:rsidRPr="00285F68">
        <w:rPr>
          <w:rFonts w:ascii="Calibri" w:hAnsi="Calibri" w:cs="Calibri"/>
        </w:rPr>
        <w:tab/>
        <w:t xml:space="preserve">    Appendix </w:t>
      </w:r>
      <w:r w:rsidR="00587BCB">
        <w:rPr>
          <w:rFonts w:ascii="Calibri" w:hAnsi="Calibri" w:cs="Calibri"/>
        </w:rPr>
        <w:t>N</w:t>
      </w:r>
      <w:r w:rsidRPr="00285F68">
        <w:rPr>
          <w:rFonts w:ascii="Calibri" w:hAnsi="Calibri" w:cs="Calibri"/>
        </w:rPr>
        <w:tab/>
      </w:r>
      <w:r w:rsidRPr="00285F68">
        <w:rPr>
          <w:rFonts w:ascii="Calibri" w:hAnsi="Calibri" w:cs="Calibri"/>
        </w:rPr>
        <w:tab/>
        <w:t xml:space="preserve">   Appendix </w:t>
      </w:r>
      <w:r w:rsidR="00587BCB">
        <w:rPr>
          <w:rFonts w:ascii="Calibri" w:hAnsi="Calibri" w:cs="Calibri"/>
        </w:rPr>
        <w:t>O</w:t>
      </w:r>
      <w:r w:rsidRPr="00285F68">
        <w:rPr>
          <w:rFonts w:ascii="Calibri" w:hAnsi="Calibri" w:cs="Calibri"/>
        </w:rPr>
        <w:tab/>
      </w:r>
      <w:r w:rsidRPr="00285F68">
        <w:rPr>
          <w:rFonts w:ascii="Calibri" w:hAnsi="Calibri" w:cs="Calibri"/>
        </w:rPr>
        <w:tab/>
      </w:r>
    </w:p>
    <w:p w:rsidR="00213DEE" w:rsidRPr="00213DEE" w:rsidRDefault="00D8776B" w:rsidP="00D8776B">
      <w:pPr>
        <w:spacing w:before="120" w:after="120"/>
        <w:rPr>
          <w:sz w:val="16"/>
          <w:szCs w:val="16"/>
        </w:rPr>
      </w:pPr>
      <w:r>
        <w:rPr>
          <w:rFonts w:cstheme="minorHAnsi"/>
          <w:noProof/>
          <w:spacing w:val="-1"/>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1" type="#_x0000_t75" style="position:absolute;margin-left:0;margin-top:362.85pt;width:76.5pt;height:49.5pt;z-index:251665408;mso-position-horizontal-relative:margin;mso-position-vertical-relative:margin">
            <v:imagedata r:id="rId8" o:title=""/>
            <w10:wrap type="square" anchorx="margin" anchory="margin"/>
          </v:shape>
          <o:OLEObject Type="Embed" ProgID="AcroExch.Document.11" ShapeID="_x0000_s1061" DrawAspect="Icon" ObjectID="_1528638604" r:id="rId9"/>
        </w:pict>
      </w:r>
      <w:r w:rsidR="00213DEE">
        <w:rPr>
          <w:rFonts w:ascii="Calibri" w:hAnsi="Calibri" w:cs="Calibri"/>
        </w:rPr>
        <w:tab/>
      </w:r>
      <w:r>
        <w:rPr>
          <w:sz w:val="16"/>
          <w:szCs w:val="16"/>
        </w:rPr>
        <w:t xml:space="preserve">NOT </w:t>
      </w:r>
      <w:r w:rsidR="00213DEE" w:rsidRPr="00213DEE">
        <w:rPr>
          <w:sz w:val="16"/>
          <w:szCs w:val="16"/>
        </w:rPr>
        <w:t>AVAILABLE</w:t>
      </w:r>
      <w:r w:rsidR="00213DEE" w:rsidRPr="00213DEE">
        <w:rPr>
          <w:sz w:val="16"/>
          <w:szCs w:val="16"/>
        </w:rPr>
        <w:tab/>
      </w:r>
      <w:r w:rsidR="00213DEE" w:rsidRPr="00213DEE">
        <w:rPr>
          <w:sz w:val="16"/>
          <w:szCs w:val="16"/>
        </w:rPr>
        <w:tab/>
      </w:r>
      <w:r>
        <w:rPr>
          <w:sz w:val="16"/>
          <w:szCs w:val="16"/>
        </w:rPr>
        <w:t>NOT</w:t>
      </w:r>
      <w:r w:rsidRPr="00213DEE">
        <w:rPr>
          <w:sz w:val="16"/>
          <w:szCs w:val="16"/>
        </w:rPr>
        <w:t xml:space="preserve"> </w:t>
      </w:r>
      <w:r w:rsidR="00213DEE" w:rsidRPr="00213DEE">
        <w:rPr>
          <w:sz w:val="16"/>
          <w:szCs w:val="16"/>
        </w:rPr>
        <w:t>AVAILABLE</w:t>
      </w:r>
    </w:p>
    <w:p w:rsidR="0075057D" w:rsidRDefault="0075057D" w:rsidP="00213DEE">
      <w:pPr>
        <w:pStyle w:val="BodyText"/>
        <w:tabs>
          <w:tab w:val="left" w:pos="481"/>
        </w:tabs>
        <w:ind w:left="0" w:right="118"/>
        <w:jc w:val="both"/>
        <w:rPr>
          <w:rFonts w:asciiTheme="minorHAnsi" w:eastAsiaTheme="minorHAnsi" w:hAnsiTheme="minorHAnsi"/>
        </w:rPr>
      </w:pPr>
    </w:p>
    <w:p w:rsidR="00213DEE" w:rsidRDefault="00213DEE" w:rsidP="00213DEE">
      <w:pPr>
        <w:pStyle w:val="BodyText"/>
        <w:tabs>
          <w:tab w:val="left" w:pos="481"/>
        </w:tabs>
        <w:ind w:left="0" w:right="118"/>
        <w:jc w:val="both"/>
        <w:rPr>
          <w:rFonts w:asciiTheme="minorHAnsi" w:hAnsiTheme="minorHAnsi" w:cstheme="minorHAnsi"/>
          <w:spacing w:val="-1"/>
        </w:rPr>
      </w:pPr>
    </w:p>
    <w:p w:rsidR="00D8776B" w:rsidRDefault="00D8776B" w:rsidP="0075057D">
      <w:pPr>
        <w:pStyle w:val="BodyText"/>
        <w:tabs>
          <w:tab w:val="left" w:pos="481"/>
        </w:tabs>
        <w:ind w:left="0" w:right="118"/>
        <w:jc w:val="both"/>
        <w:rPr>
          <w:rFonts w:asciiTheme="minorHAnsi" w:hAnsiTheme="minorHAnsi" w:cstheme="minorHAnsi"/>
          <w:spacing w:val="-1"/>
        </w:rPr>
      </w:pPr>
    </w:p>
    <w:p w:rsidR="0075057D" w:rsidRDefault="0075057D" w:rsidP="0075057D">
      <w:pPr>
        <w:pStyle w:val="BodyText"/>
        <w:tabs>
          <w:tab w:val="left" w:pos="481"/>
        </w:tabs>
        <w:ind w:left="0" w:right="118"/>
        <w:jc w:val="both"/>
        <w:rPr>
          <w:rFonts w:asciiTheme="minorHAnsi" w:hAnsiTheme="minorHAnsi" w:cstheme="minorHAnsi"/>
          <w:spacing w:val="-1"/>
        </w:rPr>
      </w:pPr>
      <w:r>
        <w:rPr>
          <w:rFonts w:asciiTheme="minorHAnsi" w:hAnsiTheme="minorHAnsi" w:cstheme="minorHAnsi"/>
          <w:spacing w:val="-1"/>
        </w:rPr>
        <w:t xml:space="preserve">The Executive Officer/Accreditation Manager is the cost centre manager for both the general METC budget and Accreditation budget. The Executive Officer reports to the Director outside of the Management Committee meetings in regards to the financial management of the accrediting authority. There has been no indication from NT Department of Health that there will be any resourcing issues affecting the accreditation service in the foreseeable future. </w:t>
      </w:r>
    </w:p>
    <w:p w:rsidR="0075057D" w:rsidRDefault="0075057D" w:rsidP="0075057D">
      <w:pPr>
        <w:pStyle w:val="BodyText"/>
        <w:tabs>
          <w:tab w:val="left" w:pos="481"/>
        </w:tabs>
        <w:ind w:left="0" w:right="118"/>
        <w:jc w:val="both"/>
        <w:rPr>
          <w:rFonts w:asciiTheme="minorHAnsi" w:hAnsiTheme="minorHAnsi" w:cstheme="minorHAnsi"/>
          <w:spacing w:val="-1"/>
        </w:rPr>
      </w:pPr>
    </w:p>
    <w:p w:rsidR="0075057D" w:rsidRDefault="0075057D" w:rsidP="0075057D">
      <w:pPr>
        <w:pStyle w:val="BodyText"/>
        <w:tabs>
          <w:tab w:val="left" w:pos="481"/>
        </w:tabs>
        <w:ind w:left="0" w:right="118"/>
        <w:jc w:val="both"/>
        <w:rPr>
          <w:rFonts w:asciiTheme="minorHAnsi" w:hAnsiTheme="minorHAnsi" w:cstheme="minorHAnsi"/>
          <w:spacing w:val="-1"/>
        </w:rPr>
      </w:pPr>
      <w:r>
        <w:rPr>
          <w:rFonts w:asciiTheme="minorHAnsi" w:hAnsiTheme="minorHAnsi" w:cstheme="minorHAnsi"/>
          <w:spacing w:val="-1"/>
        </w:rPr>
        <w:t>A key responsibility of the Executive Officer position is to manage the METC Office and administration staff</w:t>
      </w:r>
      <w:r w:rsidR="00073084">
        <w:rPr>
          <w:rFonts w:asciiTheme="minorHAnsi" w:hAnsiTheme="minorHAnsi" w:cstheme="minorHAnsi"/>
          <w:spacing w:val="-1"/>
        </w:rPr>
        <w:t xml:space="preserve"> along with the prevocational Accreditation Surveyors</w:t>
      </w:r>
      <w:r>
        <w:rPr>
          <w:rFonts w:asciiTheme="minorHAnsi" w:hAnsiTheme="minorHAnsi" w:cstheme="minorHAnsi"/>
          <w:spacing w:val="-1"/>
        </w:rPr>
        <w:t>. This responsibility requires the Executive Officer to manage all human resource functions for the business unit including recruitment, professional development and performance management of METC staff.  This includes the evaluation of NT Surveyors which is undertaken at the end of survey events. Currently this is undertaken informally through discussion whilst the transition from NTPMC to METC is finalised.  However there is the opportunity in the future for this to occur online. The survey team leader/coordinator has the responsibility to give and receive feedback to and from the surveyors within the survey team and discuss any issues/concerns with the Accreditation Manager and/or Prevocational Accreditation Committee. In the future any issues or improvements identified will be documented through the Accreditation Continuous Improvement Records (ACIRs) system.</w:t>
      </w:r>
      <w:r w:rsidR="00073084">
        <w:rPr>
          <w:rFonts w:asciiTheme="minorHAnsi" w:hAnsiTheme="minorHAnsi" w:cstheme="minorHAnsi"/>
          <w:spacing w:val="-1"/>
        </w:rPr>
        <w:t xml:space="preserve"> An example of how this has operated in the past is when the Accreditation Manager received feedback </w:t>
      </w:r>
      <w:r w:rsidR="008C757B">
        <w:rPr>
          <w:rFonts w:asciiTheme="minorHAnsi" w:hAnsiTheme="minorHAnsi" w:cstheme="minorHAnsi"/>
          <w:spacing w:val="-1"/>
        </w:rPr>
        <w:t>through a verbal</w:t>
      </w:r>
      <w:r w:rsidR="00073084">
        <w:rPr>
          <w:rFonts w:asciiTheme="minorHAnsi" w:hAnsiTheme="minorHAnsi" w:cstheme="minorHAnsi"/>
          <w:spacing w:val="-1"/>
        </w:rPr>
        <w:t xml:space="preserve"> evaluation from a survey team regarding </w:t>
      </w:r>
      <w:r w:rsidR="008C757B">
        <w:rPr>
          <w:rFonts w:asciiTheme="minorHAnsi" w:hAnsiTheme="minorHAnsi" w:cstheme="minorHAnsi"/>
          <w:spacing w:val="-1"/>
        </w:rPr>
        <w:t xml:space="preserve">their concerns about the current </w:t>
      </w:r>
      <w:r w:rsidR="00073084">
        <w:rPr>
          <w:rFonts w:asciiTheme="minorHAnsi" w:hAnsiTheme="minorHAnsi" w:cstheme="minorHAnsi"/>
          <w:spacing w:val="-1"/>
        </w:rPr>
        <w:t xml:space="preserve">remuneration </w:t>
      </w:r>
      <w:r w:rsidR="008C757B">
        <w:rPr>
          <w:rFonts w:asciiTheme="minorHAnsi" w:hAnsiTheme="minorHAnsi" w:cstheme="minorHAnsi"/>
          <w:spacing w:val="-1"/>
        </w:rPr>
        <w:t xml:space="preserve">process for </w:t>
      </w:r>
      <w:r w:rsidR="00073084">
        <w:rPr>
          <w:rFonts w:asciiTheme="minorHAnsi" w:hAnsiTheme="minorHAnsi" w:cstheme="minorHAnsi"/>
          <w:spacing w:val="-1"/>
        </w:rPr>
        <w:t>their time given to a survey event</w:t>
      </w:r>
      <w:r w:rsidR="008C757B">
        <w:rPr>
          <w:rFonts w:asciiTheme="minorHAnsi" w:hAnsiTheme="minorHAnsi" w:cstheme="minorHAnsi"/>
          <w:spacing w:val="-1"/>
        </w:rPr>
        <w:t xml:space="preserve">. After further discussion with the </w:t>
      </w:r>
      <w:r w:rsidR="008C757B">
        <w:rPr>
          <w:rFonts w:asciiTheme="minorHAnsi" w:hAnsiTheme="minorHAnsi" w:cstheme="minorHAnsi"/>
          <w:spacing w:val="-1"/>
        </w:rPr>
        <w:lastRenderedPageBreak/>
        <w:t>surveyors regarding this concern the Accreditation Manager raised</w:t>
      </w:r>
      <w:r w:rsidR="00073084">
        <w:rPr>
          <w:rFonts w:asciiTheme="minorHAnsi" w:hAnsiTheme="minorHAnsi" w:cstheme="minorHAnsi"/>
          <w:spacing w:val="-1"/>
        </w:rPr>
        <w:t xml:space="preserve"> an Accreditation Continuous Improvement Record</w:t>
      </w:r>
      <w:r w:rsidR="008C757B">
        <w:rPr>
          <w:rFonts w:asciiTheme="minorHAnsi" w:hAnsiTheme="minorHAnsi" w:cstheme="minorHAnsi"/>
          <w:spacing w:val="-1"/>
        </w:rPr>
        <w:t>.</w:t>
      </w:r>
      <w:r w:rsidR="00073084">
        <w:rPr>
          <w:rFonts w:asciiTheme="minorHAnsi" w:hAnsiTheme="minorHAnsi" w:cstheme="minorHAnsi"/>
          <w:spacing w:val="-1"/>
        </w:rPr>
        <w:t xml:space="preserve"> After research</w:t>
      </w:r>
      <w:r w:rsidR="008C757B">
        <w:rPr>
          <w:rFonts w:asciiTheme="minorHAnsi" w:hAnsiTheme="minorHAnsi" w:cstheme="minorHAnsi"/>
          <w:spacing w:val="-1"/>
        </w:rPr>
        <w:t xml:space="preserve"> and further consultation</w:t>
      </w:r>
      <w:r w:rsidR="00073084">
        <w:rPr>
          <w:rFonts w:asciiTheme="minorHAnsi" w:hAnsiTheme="minorHAnsi" w:cstheme="minorHAnsi"/>
          <w:spacing w:val="-1"/>
        </w:rPr>
        <w:t xml:space="preserve"> a Surveyor Guideline document </w:t>
      </w:r>
      <w:r w:rsidR="008C757B">
        <w:rPr>
          <w:rFonts w:asciiTheme="minorHAnsi" w:hAnsiTheme="minorHAnsi" w:cstheme="minorHAnsi"/>
          <w:spacing w:val="-1"/>
        </w:rPr>
        <w:t xml:space="preserve">(Appendix </w:t>
      </w:r>
      <w:r w:rsidR="004D59A7">
        <w:rPr>
          <w:rFonts w:asciiTheme="minorHAnsi" w:hAnsiTheme="minorHAnsi" w:cstheme="minorHAnsi"/>
          <w:spacing w:val="-1"/>
        </w:rPr>
        <w:t>P</w:t>
      </w:r>
      <w:r w:rsidR="008C757B">
        <w:rPr>
          <w:rFonts w:asciiTheme="minorHAnsi" w:hAnsiTheme="minorHAnsi" w:cstheme="minorHAnsi"/>
          <w:spacing w:val="-1"/>
        </w:rPr>
        <w:t xml:space="preserve"> below) was developed which includes a section on Surveyor remuneration </w:t>
      </w:r>
      <w:r w:rsidR="00073084">
        <w:rPr>
          <w:rFonts w:asciiTheme="minorHAnsi" w:hAnsiTheme="minorHAnsi" w:cstheme="minorHAnsi"/>
          <w:spacing w:val="-1"/>
        </w:rPr>
        <w:t xml:space="preserve">(Appendix </w:t>
      </w:r>
      <w:r w:rsidR="004D59A7">
        <w:rPr>
          <w:rFonts w:asciiTheme="minorHAnsi" w:hAnsiTheme="minorHAnsi" w:cstheme="minorHAnsi"/>
          <w:spacing w:val="-1"/>
        </w:rPr>
        <w:t>S</w:t>
      </w:r>
      <w:r w:rsidR="00073084">
        <w:rPr>
          <w:rFonts w:asciiTheme="minorHAnsi" w:hAnsiTheme="minorHAnsi" w:cstheme="minorHAnsi"/>
          <w:spacing w:val="-1"/>
        </w:rPr>
        <w:t xml:space="preserve"> – ACIR2016-0010A)</w:t>
      </w:r>
    </w:p>
    <w:p w:rsidR="0075057D" w:rsidRDefault="0075057D" w:rsidP="0075057D">
      <w:pPr>
        <w:pStyle w:val="BodyText"/>
        <w:tabs>
          <w:tab w:val="left" w:pos="481"/>
        </w:tabs>
        <w:ind w:left="0" w:right="118"/>
        <w:jc w:val="both"/>
        <w:rPr>
          <w:rFonts w:asciiTheme="minorHAnsi" w:hAnsiTheme="minorHAnsi" w:cstheme="minorHAnsi"/>
          <w:spacing w:val="-1"/>
        </w:rPr>
      </w:pPr>
    </w:p>
    <w:p w:rsidR="0075057D" w:rsidRDefault="0075057D" w:rsidP="0075057D">
      <w:pPr>
        <w:pStyle w:val="BodyText"/>
        <w:tabs>
          <w:tab w:val="left" w:pos="481"/>
        </w:tabs>
        <w:ind w:left="0" w:right="118"/>
        <w:jc w:val="both"/>
        <w:rPr>
          <w:rFonts w:asciiTheme="minorHAnsi" w:hAnsiTheme="minorHAnsi" w:cstheme="minorHAnsi"/>
          <w:spacing w:val="-1"/>
        </w:rPr>
      </w:pPr>
      <w:r>
        <w:rPr>
          <w:rFonts w:asciiTheme="minorHAnsi" w:hAnsiTheme="minorHAnsi" w:cstheme="minorHAnsi"/>
          <w:spacing w:val="-1"/>
        </w:rPr>
        <w:t xml:space="preserve">The secretariat of METC Committees and Panels is through the METC budget. Secretariat for the Accreditation Committee and Panel is partially supported by a </w:t>
      </w:r>
      <w:r w:rsidR="008C757B">
        <w:rPr>
          <w:rFonts w:asciiTheme="minorHAnsi" w:hAnsiTheme="minorHAnsi" w:cstheme="minorHAnsi"/>
          <w:spacing w:val="-1"/>
        </w:rPr>
        <w:t>funding contribution</w:t>
      </w:r>
      <w:r>
        <w:rPr>
          <w:rFonts w:asciiTheme="minorHAnsi" w:hAnsiTheme="minorHAnsi" w:cstheme="minorHAnsi"/>
          <w:spacing w:val="-1"/>
        </w:rPr>
        <w:t xml:space="preserve"> from </w:t>
      </w:r>
      <w:r w:rsidR="008C757B">
        <w:rPr>
          <w:rFonts w:asciiTheme="minorHAnsi" w:hAnsiTheme="minorHAnsi" w:cstheme="minorHAnsi"/>
          <w:spacing w:val="-1"/>
        </w:rPr>
        <w:t>MBA</w:t>
      </w:r>
      <w:r>
        <w:rPr>
          <w:rFonts w:asciiTheme="minorHAnsi" w:hAnsiTheme="minorHAnsi" w:cstheme="minorHAnsi"/>
          <w:spacing w:val="-1"/>
        </w:rPr>
        <w:t xml:space="preserve"> through Australian Health Practitioner Regulation Authority (AHPRA) to manage the PGY1 accreditation service. A separate </w:t>
      </w:r>
      <w:r w:rsidR="008C757B">
        <w:rPr>
          <w:rFonts w:asciiTheme="minorHAnsi" w:hAnsiTheme="minorHAnsi" w:cstheme="minorHAnsi"/>
          <w:spacing w:val="-1"/>
        </w:rPr>
        <w:t xml:space="preserve">METC </w:t>
      </w:r>
      <w:r>
        <w:rPr>
          <w:rFonts w:asciiTheme="minorHAnsi" w:hAnsiTheme="minorHAnsi" w:cstheme="minorHAnsi"/>
          <w:spacing w:val="-1"/>
        </w:rPr>
        <w:t>cost centre code has been established to track the expenditure of the accreditation services so as to acquit the MBA contribution.</w:t>
      </w:r>
    </w:p>
    <w:p w:rsidR="0075057D" w:rsidRDefault="0075057D" w:rsidP="0075057D">
      <w:pPr>
        <w:pStyle w:val="BodyText"/>
        <w:tabs>
          <w:tab w:val="left" w:pos="481"/>
        </w:tabs>
        <w:ind w:left="0" w:right="118"/>
        <w:jc w:val="both"/>
        <w:rPr>
          <w:rFonts w:asciiTheme="minorHAnsi" w:hAnsiTheme="minorHAnsi" w:cstheme="minorHAnsi"/>
          <w:spacing w:val="-1"/>
        </w:rPr>
      </w:pPr>
    </w:p>
    <w:p w:rsidR="0075057D" w:rsidRDefault="0075057D" w:rsidP="0075057D">
      <w:pPr>
        <w:pStyle w:val="BodyText"/>
        <w:tabs>
          <w:tab w:val="left" w:pos="481"/>
        </w:tabs>
        <w:ind w:left="0" w:right="118"/>
        <w:jc w:val="both"/>
        <w:rPr>
          <w:rFonts w:asciiTheme="minorHAnsi" w:hAnsiTheme="minorHAnsi" w:cstheme="minorHAnsi"/>
          <w:spacing w:val="-1"/>
        </w:rPr>
      </w:pPr>
      <w:r>
        <w:rPr>
          <w:rFonts w:asciiTheme="minorHAnsi" w:hAnsiTheme="minorHAnsi" w:cstheme="minorHAnsi"/>
          <w:spacing w:val="-1"/>
        </w:rPr>
        <w:t xml:space="preserve">The Executive Officer/Accreditation Manager observes and follows the NT government procurement, financial and travel policies when organising any surveyor travel and surveyor payments. These are outlined in the Surveyor Guidelines </w:t>
      </w:r>
      <w:r w:rsidR="004D59A7">
        <w:rPr>
          <w:rFonts w:asciiTheme="minorHAnsi" w:hAnsiTheme="minorHAnsi" w:cstheme="minorHAnsi"/>
          <w:spacing w:val="-1"/>
        </w:rPr>
        <w:t xml:space="preserve">(Appendix P) </w:t>
      </w:r>
      <w:r>
        <w:rPr>
          <w:rFonts w:asciiTheme="minorHAnsi" w:hAnsiTheme="minorHAnsi" w:cstheme="minorHAnsi"/>
          <w:spacing w:val="-1"/>
        </w:rPr>
        <w:t>to the surveyors.</w:t>
      </w:r>
    </w:p>
    <w:p w:rsidR="0075057D" w:rsidRPr="00285F68" w:rsidRDefault="001A787B" w:rsidP="0075057D">
      <w:pPr>
        <w:spacing w:before="120" w:after="120"/>
        <w:ind w:right="-142"/>
        <w:rPr>
          <w:rFonts w:ascii="Calibri" w:hAnsi="Calibri" w:cs="Calibri"/>
        </w:rPr>
      </w:pPr>
      <w:r>
        <w:rPr>
          <w:rFonts w:ascii="Calibri" w:hAnsi="Calibri" w:cs="Calibri"/>
        </w:rPr>
        <w:t>Appendix P</w:t>
      </w:r>
      <w:r w:rsidR="0075057D" w:rsidRPr="00285F68">
        <w:rPr>
          <w:rFonts w:ascii="Calibri" w:hAnsi="Calibri" w:cs="Calibri"/>
        </w:rPr>
        <w:tab/>
      </w:r>
      <w:r w:rsidR="0075057D" w:rsidRPr="00285F68">
        <w:rPr>
          <w:rFonts w:ascii="Calibri" w:hAnsi="Calibri" w:cs="Calibri"/>
        </w:rPr>
        <w:tab/>
      </w:r>
    </w:p>
    <w:p w:rsidR="0075057D" w:rsidRDefault="0075057D" w:rsidP="0075057D">
      <w:pPr>
        <w:pStyle w:val="BodyText"/>
        <w:tabs>
          <w:tab w:val="left" w:pos="481"/>
        </w:tabs>
        <w:ind w:left="0" w:right="118"/>
        <w:jc w:val="both"/>
        <w:rPr>
          <w:rFonts w:asciiTheme="minorHAnsi" w:hAnsiTheme="minorHAnsi" w:cstheme="minorHAnsi"/>
          <w:spacing w:val="-1"/>
        </w:rPr>
      </w:pPr>
      <w:r>
        <w:rPr>
          <w:rFonts w:asciiTheme="minorHAnsi" w:hAnsiTheme="minorHAnsi" w:cstheme="minorHAnsi"/>
          <w:spacing w:val="-1"/>
        </w:rPr>
        <w:object w:dxaOrig="1531" w:dyaOrig="991">
          <v:shape id="_x0000_i1026" type="#_x0000_t75" style="width:76.55pt;height:49.55pt" o:ole="">
            <v:imagedata r:id="rId10" o:title=""/>
          </v:shape>
          <o:OLEObject Type="Embed" ProgID="AcroExch.Document.11" ShapeID="_x0000_i1026" DrawAspect="Icon" ObjectID="_1528638595" r:id="rId11"/>
        </w:object>
      </w:r>
    </w:p>
    <w:p w:rsidR="0075057D" w:rsidRDefault="0075057D" w:rsidP="0075057D">
      <w:pPr>
        <w:pStyle w:val="BodyText"/>
        <w:tabs>
          <w:tab w:val="left" w:pos="481"/>
        </w:tabs>
        <w:ind w:left="0" w:right="118"/>
        <w:jc w:val="both"/>
        <w:rPr>
          <w:rFonts w:asciiTheme="minorHAnsi" w:hAnsiTheme="minorHAnsi" w:cstheme="minorHAnsi"/>
          <w:spacing w:val="-1"/>
        </w:rPr>
      </w:pPr>
    </w:p>
    <w:p w:rsidR="0075057D" w:rsidRDefault="0075057D" w:rsidP="0075057D">
      <w:pPr>
        <w:pStyle w:val="BodyText"/>
        <w:tabs>
          <w:tab w:val="left" w:pos="481"/>
        </w:tabs>
        <w:ind w:left="0" w:right="118"/>
        <w:jc w:val="both"/>
        <w:rPr>
          <w:rFonts w:asciiTheme="minorHAnsi" w:hAnsiTheme="minorHAnsi" w:cstheme="minorHAnsi"/>
          <w:spacing w:val="-1"/>
        </w:rPr>
      </w:pPr>
      <w:r>
        <w:rPr>
          <w:rFonts w:asciiTheme="minorHAnsi" w:hAnsiTheme="minorHAnsi" w:cstheme="minorHAnsi"/>
          <w:spacing w:val="-1"/>
        </w:rPr>
        <w:t xml:space="preserve">The two NT health services provide surveyors and representatives for our Prevocational Accreditation Committee and Panel (PAC and PAP). Other medical education and training stakeholder groups also provide representatives for the PAC and PAP as required. These membership positions are by invitation and nominations from stakeholder groups are sought where a position or role is not already filled. METC does provide sitting fees out of the business unit’s budget for those members who are not NT government staff and who would by virtue of attending any committee or panel meetings have a loss of income. </w:t>
      </w:r>
    </w:p>
    <w:p w:rsidR="0075057D" w:rsidRDefault="0075057D" w:rsidP="0075057D">
      <w:pPr>
        <w:pStyle w:val="BodyText"/>
        <w:tabs>
          <w:tab w:val="left" w:pos="481"/>
        </w:tabs>
        <w:spacing w:before="120"/>
        <w:ind w:left="0" w:right="118"/>
        <w:jc w:val="both"/>
        <w:rPr>
          <w:rFonts w:asciiTheme="minorHAnsi" w:hAnsiTheme="minorHAnsi" w:cstheme="minorHAnsi"/>
          <w:spacing w:val="-1"/>
        </w:rPr>
      </w:pPr>
      <w:r>
        <w:rPr>
          <w:rFonts w:asciiTheme="minorHAnsi" w:hAnsiTheme="minorHAnsi" w:cstheme="minorHAnsi"/>
          <w:spacing w:val="-1"/>
        </w:rPr>
        <w:t xml:space="preserve">NT Prevocational Accreditation Surveyors are recruited from both health services from various levels and divisions and also from other NT medical education and training providers. There are non-clinical surveyors that are again recruited from the health services as well as from the wider health sector. Previously under the NT Postgraduate Medical Council (NTPMC) interstate surveyors have been engaged when the NT health services were unable due to workforce issues release staff to assist with survey events. These surveyors have come from NSW and Qld. NT Prevocational Surveyor Register can be found at Appendix </w:t>
      </w:r>
      <w:r w:rsidR="004D59A7">
        <w:rPr>
          <w:rFonts w:asciiTheme="minorHAnsi" w:hAnsiTheme="minorHAnsi" w:cstheme="minorHAnsi"/>
          <w:spacing w:val="-1"/>
        </w:rPr>
        <w:t>Q</w:t>
      </w:r>
      <w:r>
        <w:rPr>
          <w:rFonts w:asciiTheme="minorHAnsi" w:hAnsiTheme="minorHAnsi" w:cstheme="minorHAnsi"/>
          <w:spacing w:val="-1"/>
        </w:rPr>
        <w:t>.</w:t>
      </w:r>
    </w:p>
    <w:p w:rsidR="0075057D" w:rsidRPr="00285F68" w:rsidRDefault="0075057D" w:rsidP="0075057D">
      <w:pPr>
        <w:spacing w:before="120" w:after="120"/>
        <w:ind w:right="-142"/>
        <w:rPr>
          <w:rFonts w:ascii="Calibri" w:hAnsi="Calibri" w:cs="Calibri"/>
        </w:rPr>
      </w:pPr>
      <w:r w:rsidRPr="00285F68">
        <w:rPr>
          <w:rFonts w:ascii="Calibri" w:hAnsi="Calibri" w:cs="Calibri"/>
        </w:rPr>
        <w:t xml:space="preserve">Appendix </w:t>
      </w:r>
      <w:r w:rsidR="001A787B">
        <w:rPr>
          <w:rFonts w:ascii="Calibri" w:hAnsi="Calibri" w:cs="Calibri"/>
        </w:rPr>
        <w:t>Q</w:t>
      </w:r>
      <w:r w:rsidRPr="00285F68">
        <w:rPr>
          <w:rFonts w:ascii="Calibri" w:hAnsi="Calibri" w:cs="Calibri"/>
        </w:rPr>
        <w:tab/>
      </w:r>
      <w:r w:rsidRPr="00285F68">
        <w:rPr>
          <w:rFonts w:ascii="Calibri" w:hAnsi="Calibri" w:cs="Calibri"/>
        </w:rPr>
        <w:tab/>
      </w:r>
    </w:p>
    <w:p w:rsidR="00213DEE" w:rsidRPr="00213DEE" w:rsidRDefault="00213DEE" w:rsidP="00213DEE">
      <w:pPr>
        <w:spacing w:before="120" w:after="120"/>
        <w:rPr>
          <w:sz w:val="16"/>
          <w:szCs w:val="16"/>
        </w:rPr>
      </w:pPr>
      <w:r w:rsidRPr="00213DEE">
        <w:rPr>
          <w:sz w:val="16"/>
          <w:szCs w:val="16"/>
        </w:rPr>
        <w:t>NOT</w:t>
      </w:r>
      <w:r w:rsidR="00D8776B">
        <w:rPr>
          <w:sz w:val="16"/>
          <w:szCs w:val="16"/>
        </w:rPr>
        <w:t xml:space="preserve"> </w:t>
      </w:r>
      <w:r w:rsidRPr="00213DEE">
        <w:rPr>
          <w:sz w:val="16"/>
          <w:szCs w:val="16"/>
        </w:rPr>
        <w:t>AVAILABLE</w:t>
      </w:r>
    </w:p>
    <w:p w:rsidR="0075057D" w:rsidRDefault="0075057D" w:rsidP="0075057D">
      <w:pPr>
        <w:pStyle w:val="BodyText"/>
        <w:tabs>
          <w:tab w:val="left" w:pos="481"/>
        </w:tabs>
        <w:spacing w:before="120"/>
        <w:ind w:left="0" w:right="118"/>
        <w:jc w:val="both"/>
        <w:rPr>
          <w:rFonts w:asciiTheme="minorHAnsi" w:hAnsiTheme="minorHAnsi" w:cstheme="minorHAnsi"/>
          <w:spacing w:val="-1"/>
        </w:rPr>
      </w:pPr>
      <w:r>
        <w:rPr>
          <w:rFonts w:asciiTheme="minorHAnsi" w:hAnsiTheme="minorHAnsi" w:cstheme="minorHAnsi"/>
          <w:spacing w:val="-1"/>
        </w:rPr>
        <w:t>Confederation of Postgraduate Medical Councils (CPMEC) is currently building a bank/register of national surveyors who may be available to assist in a jurisdiction requiring an independent surveyor. To date we have not utilised or trialed this process. If the NT were to use this register there would be added costs to the survey event due to the costs of travel and accommodation bringing the interstate surveyor to participate. Where possible we use local surveyors to keep the cost of the survey events within reasonable limits (minimum $600-700 return flight depending on surveyor home location; 2 nights’ accommodation $500 approx.)</w:t>
      </w:r>
    </w:p>
    <w:p w:rsidR="00917AD8" w:rsidRDefault="00917AD8" w:rsidP="00FB49A3">
      <w:pPr>
        <w:pStyle w:val="BodyText"/>
        <w:tabs>
          <w:tab w:val="left" w:pos="481"/>
        </w:tabs>
        <w:spacing w:before="1"/>
        <w:ind w:left="0" w:right="122"/>
        <w:jc w:val="both"/>
        <w:rPr>
          <w:rFonts w:asciiTheme="minorHAnsi" w:hAnsiTheme="minorHAnsi" w:cstheme="minorHAnsi"/>
          <w:spacing w:val="-1"/>
        </w:rPr>
      </w:pPr>
    </w:p>
    <w:p w:rsidR="00917AD8" w:rsidRPr="00917AD8" w:rsidRDefault="00917AD8" w:rsidP="00917AD8">
      <w:pPr>
        <w:pStyle w:val="BodyText"/>
        <w:numPr>
          <w:ilvl w:val="1"/>
          <w:numId w:val="6"/>
        </w:numPr>
        <w:tabs>
          <w:tab w:val="left" w:pos="841"/>
        </w:tabs>
        <w:spacing w:before="1" w:line="275" w:lineRule="auto"/>
        <w:ind w:left="851" w:right="505" w:hanging="851"/>
        <w:rPr>
          <w:rFonts w:asciiTheme="minorHAnsi" w:hAnsiTheme="minorHAnsi" w:cstheme="minorHAnsi"/>
          <w:i/>
        </w:rPr>
      </w:pPr>
      <w:r w:rsidRPr="00917AD8">
        <w:rPr>
          <w:rFonts w:asciiTheme="minorHAnsi" w:hAnsiTheme="minorHAnsi" w:cstheme="minorHAnsi"/>
          <w:i/>
          <w:spacing w:val="-1"/>
        </w:rPr>
        <w:t>There</w:t>
      </w:r>
      <w:r w:rsidRPr="00917AD8">
        <w:rPr>
          <w:rFonts w:asciiTheme="minorHAnsi" w:hAnsiTheme="minorHAnsi" w:cstheme="minorHAnsi"/>
          <w:i/>
          <w:spacing w:val="-2"/>
        </w:rPr>
        <w:t xml:space="preserve"> </w:t>
      </w:r>
      <w:r w:rsidRPr="00917AD8">
        <w:rPr>
          <w:rFonts w:asciiTheme="minorHAnsi" w:hAnsiTheme="minorHAnsi" w:cstheme="minorHAnsi"/>
          <w:i/>
        </w:rPr>
        <w:t>are</w:t>
      </w:r>
      <w:r w:rsidRPr="00917AD8">
        <w:rPr>
          <w:rFonts w:asciiTheme="minorHAnsi" w:hAnsiTheme="minorHAnsi" w:cstheme="minorHAnsi"/>
          <w:i/>
          <w:spacing w:val="-2"/>
        </w:rPr>
        <w:t xml:space="preserve"> </w:t>
      </w:r>
      <w:r w:rsidRPr="00917AD8">
        <w:rPr>
          <w:rFonts w:asciiTheme="minorHAnsi" w:hAnsiTheme="minorHAnsi" w:cstheme="minorHAnsi"/>
          <w:i/>
          <w:spacing w:val="-1"/>
        </w:rPr>
        <w:t>effective</w:t>
      </w:r>
      <w:r w:rsidRPr="00917AD8">
        <w:rPr>
          <w:rFonts w:asciiTheme="minorHAnsi" w:hAnsiTheme="minorHAnsi" w:cstheme="minorHAnsi"/>
          <w:i/>
        </w:rPr>
        <w:t xml:space="preserve"> </w:t>
      </w:r>
      <w:r w:rsidRPr="00917AD8">
        <w:rPr>
          <w:rFonts w:asciiTheme="minorHAnsi" w:hAnsiTheme="minorHAnsi" w:cstheme="minorHAnsi"/>
          <w:i/>
          <w:spacing w:val="-2"/>
        </w:rPr>
        <w:t>systems</w:t>
      </w:r>
      <w:r w:rsidRPr="00917AD8">
        <w:rPr>
          <w:rFonts w:asciiTheme="minorHAnsi" w:hAnsiTheme="minorHAnsi" w:cstheme="minorHAnsi"/>
          <w:i/>
        </w:rPr>
        <w:t xml:space="preserve"> for </w:t>
      </w:r>
      <w:r w:rsidRPr="00917AD8">
        <w:rPr>
          <w:rFonts w:asciiTheme="minorHAnsi" w:hAnsiTheme="minorHAnsi" w:cstheme="minorHAnsi"/>
          <w:i/>
          <w:spacing w:val="-1"/>
        </w:rPr>
        <w:t>monitoring</w:t>
      </w:r>
      <w:r w:rsidRPr="00917AD8">
        <w:rPr>
          <w:rFonts w:asciiTheme="minorHAnsi" w:hAnsiTheme="minorHAnsi" w:cstheme="minorHAnsi"/>
          <w:i/>
          <w:spacing w:val="-3"/>
        </w:rPr>
        <w:t xml:space="preserve"> </w:t>
      </w:r>
      <w:r w:rsidRPr="00917AD8">
        <w:rPr>
          <w:rFonts w:asciiTheme="minorHAnsi" w:hAnsiTheme="minorHAnsi" w:cstheme="minorHAnsi"/>
          <w:i/>
        </w:rPr>
        <w:t xml:space="preserve">and </w:t>
      </w:r>
      <w:r w:rsidRPr="00917AD8">
        <w:rPr>
          <w:rFonts w:asciiTheme="minorHAnsi" w:hAnsiTheme="minorHAnsi" w:cstheme="minorHAnsi"/>
          <w:i/>
          <w:spacing w:val="-1"/>
        </w:rPr>
        <w:t>improving</w:t>
      </w:r>
      <w:r w:rsidRPr="00917AD8">
        <w:rPr>
          <w:rFonts w:asciiTheme="minorHAnsi" w:hAnsiTheme="minorHAnsi" w:cstheme="minorHAnsi"/>
          <w:i/>
          <w:spacing w:val="-3"/>
        </w:rPr>
        <w:t xml:space="preserve"> </w:t>
      </w:r>
      <w:r w:rsidRPr="00917AD8">
        <w:rPr>
          <w:rFonts w:asciiTheme="minorHAnsi" w:hAnsiTheme="minorHAnsi" w:cstheme="minorHAnsi"/>
          <w:i/>
        </w:rPr>
        <w:t>the</w:t>
      </w:r>
      <w:r w:rsidRPr="00917AD8">
        <w:rPr>
          <w:rFonts w:asciiTheme="minorHAnsi" w:hAnsiTheme="minorHAnsi" w:cstheme="minorHAnsi"/>
          <w:i/>
          <w:spacing w:val="-2"/>
        </w:rPr>
        <w:t xml:space="preserve"> </w:t>
      </w:r>
      <w:r w:rsidRPr="00917AD8">
        <w:rPr>
          <w:rFonts w:asciiTheme="minorHAnsi" w:hAnsiTheme="minorHAnsi" w:cstheme="minorHAnsi"/>
          <w:i/>
          <w:spacing w:val="-1"/>
        </w:rPr>
        <w:t>intern</w:t>
      </w:r>
      <w:r w:rsidRPr="00917AD8">
        <w:rPr>
          <w:rFonts w:asciiTheme="minorHAnsi" w:hAnsiTheme="minorHAnsi" w:cstheme="minorHAnsi"/>
          <w:i/>
          <w:spacing w:val="-3"/>
        </w:rPr>
        <w:t xml:space="preserve"> </w:t>
      </w:r>
      <w:r w:rsidRPr="00917AD8">
        <w:rPr>
          <w:rFonts w:asciiTheme="minorHAnsi" w:hAnsiTheme="minorHAnsi" w:cstheme="minorHAnsi"/>
          <w:i/>
          <w:spacing w:val="-1"/>
        </w:rPr>
        <w:t>training</w:t>
      </w:r>
      <w:r w:rsidRPr="00917AD8">
        <w:rPr>
          <w:rFonts w:asciiTheme="minorHAnsi" w:hAnsiTheme="minorHAnsi" w:cstheme="minorHAnsi"/>
          <w:i/>
          <w:spacing w:val="-3"/>
        </w:rPr>
        <w:t xml:space="preserve"> </w:t>
      </w:r>
      <w:r w:rsidRPr="00917AD8">
        <w:rPr>
          <w:rFonts w:asciiTheme="minorHAnsi" w:hAnsiTheme="minorHAnsi" w:cstheme="minorHAnsi"/>
          <w:i/>
          <w:spacing w:val="-1"/>
        </w:rPr>
        <w:t>accreditation</w:t>
      </w:r>
      <w:r w:rsidRPr="00917AD8">
        <w:rPr>
          <w:rFonts w:asciiTheme="minorHAnsi" w:hAnsiTheme="minorHAnsi" w:cstheme="minorHAnsi"/>
          <w:i/>
          <w:spacing w:val="67"/>
        </w:rPr>
        <w:t xml:space="preserve"> </w:t>
      </w:r>
      <w:r w:rsidRPr="00917AD8">
        <w:rPr>
          <w:rFonts w:asciiTheme="minorHAnsi" w:hAnsiTheme="minorHAnsi" w:cstheme="minorHAnsi"/>
          <w:i/>
          <w:spacing w:val="-1"/>
        </w:rPr>
        <w:t>processes,</w:t>
      </w:r>
      <w:r w:rsidRPr="00917AD8">
        <w:rPr>
          <w:rFonts w:asciiTheme="minorHAnsi" w:hAnsiTheme="minorHAnsi" w:cstheme="minorHAnsi"/>
          <w:i/>
        </w:rPr>
        <w:t xml:space="preserve"> </w:t>
      </w:r>
      <w:r w:rsidRPr="00917AD8">
        <w:rPr>
          <w:rFonts w:asciiTheme="minorHAnsi" w:hAnsiTheme="minorHAnsi" w:cstheme="minorHAnsi"/>
          <w:i/>
          <w:spacing w:val="-1"/>
        </w:rPr>
        <w:t>and</w:t>
      </w:r>
      <w:r w:rsidRPr="00917AD8">
        <w:rPr>
          <w:rFonts w:asciiTheme="minorHAnsi" w:hAnsiTheme="minorHAnsi" w:cstheme="minorHAnsi"/>
          <w:i/>
        </w:rPr>
        <w:t xml:space="preserve"> </w:t>
      </w:r>
      <w:r w:rsidRPr="00917AD8">
        <w:rPr>
          <w:rFonts w:asciiTheme="minorHAnsi" w:hAnsiTheme="minorHAnsi" w:cstheme="minorHAnsi"/>
          <w:i/>
          <w:spacing w:val="-1"/>
        </w:rPr>
        <w:t>identification</w:t>
      </w:r>
      <w:r w:rsidRPr="00917AD8">
        <w:rPr>
          <w:rFonts w:asciiTheme="minorHAnsi" w:hAnsiTheme="minorHAnsi" w:cstheme="minorHAnsi"/>
          <w:i/>
        </w:rPr>
        <w:t xml:space="preserve"> and </w:t>
      </w:r>
      <w:r w:rsidRPr="00917AD8">
        <w:rPr>
          <w:rFonts w:asciiTheme="minorHAnsi" w:hAnsiTheme="minorHAnsi" w:cstheme="minorHAnsi"/>
          <w:i/>
          <w:spacing w:val="-2"/>
        </w:rPr>
        <w:t>management</w:t>
      </w:r>
      <w:r w:rsidRPr="00917AD8">
        <w:rPr>
          <w:rFonts w:asciiTheme="minorHAnsi" w:hAnsiTheme="minorHAnsi" w:cstheme="minorHAnsi"/>
          <w:i/>
          <w:spacing w:val="1"/>
        </w:rPr>
        <w:t xml:space="preserve"> </w:t>
      </w:r>
      <w:r w:rsidRPr="00917AD8">
        <w:rPr>
          <w:rFonts w:asciiTheme="minorHAnsi" w:hAnsiTheme="minorHAnsi" w:cstheme="minorHAnsi"/>
          <w:i/>
        </w:rPr>
        <w:t xml:space="preserve">of </w:t>
      </w:r>
      <w:r w:rsidRPr="00917AD8">
        <w:rPr>
          <w:rFonts w:asciiTheme="minorHAnsi" w:hAnsiTheme="minorHAnsi" w:cstheme="minorHAnsi"/>
          <w:i/>
          <w:spacing w:val="-1"/>
        </w:rPr>
        <w:t>risk.</w:t>
      </w:r>
    </w:p>
    <w:p w:rsidR="00917AD8" w:rsidRDefault="00917AD8" w:rsidP="00FB49A3">
      <w:pPr>
        <w:pStyle w:val="BodyText"/>
        <w:tabs>
          <w:tab w:val="left" w:pos="481"/>
        </w:tabs>
        <w:spacing w:before="1"/>
        <w:ind w:left="0" w:right="122"/>
        <w:jc w:val="both"/>
        <w:rPr>
          <w:rFonts w:asciiTheme="minorHAnsi" w:hAnsiTheme="minorHAnsi" w:cstheme="minorHAnsi"/>
          <w:spacing w:val="-1"/>
        </w:rPr>
      </w:pPr>
    </w:p>
    <w:p w:rsidR="009B620A" w:rsidRDefault="0075057D" w:rsidP="00FB49A3">
      <w:pPr>
        <w:pStyle w:val="BodyText"/>
        <w:tabs>
          <w:tab w:val="left" w:pos="481"/>
        </w:tabs>
        <w:spacing w:before="1"/>
        <w:ind w:left="0" w:right="122"/>
        <w:jc w:val="both"/>
        <w:rPr>
          <w:rFonts w:asciiTheme="minorHAnsi" w:hAnsiTheme="minorHAnsi" w:cstheme="minorHAnsi"/>
          <w:spacing w:val="-1"/>
        </w:rPr>
      </w:pPr>
      <w:r>
        <w:rPr>
          <w:rFonts w:asciiTheme="minorHAnsi" w:hAnsiTheme="minorHAnsi" w:cstheme="minorHAnsi"/>
          <w:spacing w:val="-1"/>
        </w:rPr>
        <w:t xml:space="preserve">To evaluate the adequacy of our resources as part of our survey event process for a full visit </w:t>
      </w:r>
      <w:r>
        <w:rPr>
          <w:rFonts w:asciiTheme="minorHAnsi" w:hAnsiTheme="minorHAnsi" w:cstheme="minorHAnsi"/>
          <w:spacing w:val="-1"/>
        </w:rPr>
        <w:lastRenderedPageBreak/>
        <w:t xml:space="preserve">assessment </w:t>
      </w:r>
      <w:r w:rsidR="008B40D1">
        <w:rPr>
          <w:rFonts w:asciiTheme="minorHAnsi" w:hAnsiTheme="minorHAnsi" w:cstheme="minorHAnsi"/>
          <w:spacing w:val="-1"/>
        </w:rPr>
        <w:t xml:space="preserve">METC </w:t>
      </w:r>
      <w:r>
        <w:rPr>
          <w:rFonts w:asciiTheme="minorHAnsi" w:hAnsiTheme="minorHAnsi" w:cstheme="minorHAnsi"/>
          <w:spacing w:val="-1"/>
        </w:rPr>
        <w:t>have made available an online evaluation feedback request to all staff at the health services involved in the recent survey event. This is collated and presented to the PAC for discussion and information</w:t>
      </w:r>
      <w:r w:rsidR="008B40D1">
        <w:rPr>
          <w:rFonts w:asciiTheme="minorHAnsi" w:hAnsiTheme="minorHAnsi" w:cstheme="minorHAnsi"/>
          <w:spacing w:val="-1"/>
        </w:rPr>
        <w:t xml:space="preserve"> by the Accreditation Manager</w:t>
      </w:r>
      <w:r>
        <w:rPr>
          <w:rFonts w:asciiTheme="minorHAnsi" w:hAnsiTheme="minorHAnsi" w:cstheme="minorHAnsi"/>
          <w:spacing w:val="-1"/>
        </w:rPr>
        <w:t>.  This occur</w:t>
      </w:r>
      <w:r w:rsidR="008B40D1">
        <w:rPr>
          <w:rFonts w:asciiTheme="minorHAnsi" w:hAnsiTheme="minorHAnsi" w:cstheme="minorHAnsi"/>
          <w:spacing w:val="-1"/>
        </w:rPr>
        <w:t>s</w:t>
      </w:r>
      <w:r>
        <w:rPr>
          <w:rFonts w:asciiTheme="minorHAnsi" w:hAnsiTheme="minorHAnsi" w:cstheme="minorHAnsi"/>
          <w:spacing w:val="-1"/>
        </w:rPr>
        <w:t xml:space="preserve"> </w:t>
      </w:r>
      <w:r w:rsidR="008B40D1">
        <w:rPr>
          <w:rFonts w:asciiTheme="minorHAnsi" w:hAnsiTheme="minorHAnsi" w:cstheme="minorHAnsi"/>
          <w:spacing w:val="-1"/>
        </w:rPr>
        <w:t>at the</w:t>
      </w:r>
      <w:r>
        <w:rPr>
          <w:rFonts w:asciiTheme="minorHAnsi" w:hAnsiTheme="minorHAnsi" w:cstheme="minorHAnsi"/>
          <w:spacing w:val="-1"/>
        </w:rPr>
        <w:t xml:space="preserve"> PAP as one of their functions is to report to the PAC on improvements required in our survey event processes. </w:t>
      </w:r>
    </w:p>
    <w:p w:rsidR="009B620A" w:rsidRDefault="009B620A" w:rsidP="00FB49A3">
      <w:pPr>
        <w:pStyle w:val="BodyText"/>
        <w:tabs>
          <w:tab w:val="left" w:pos="481"/>
        </w:tabs>
        <w:spacing w:before="1"/>
        <w:ind w:left="0" w:right="122"/>
        <w:jc w:val="both"/>
        <w:rPr>
          <w:rFonts w:asciiTheme="minorHAnsi" w:hAnsiTheme="minorHAnsi" w:cstheme="minorHAnsi"/>
          <w:spacing w:val="-1"/>
        </w:rPr>
      </w:pPr>
      <w:r>
        <w:rPr>
          <w:rFonts w:asciiTheme="minorHAnsi" w:hAnsiTheme="minorHAnsi" w:cstheme="minorHAnsi"/>
          <w:spacing w:val="-1"/>
        </w:rPr>
        <w:t>Samples of Evaluation summary reports are attached</w:t>
      </w:r>
      <w:r w:rsidR="00F15709">
        <w:rPr>
          <w:rFonts w:asciiTheme="minorHAnsi" w:hAnsiTheme="minorHAnsi" w:cstheme="minorHAnsi"/>
          <w:spacing w:val="-1"/>
        </w:rPr>
        <w:t>.</w:t>
      </w:r>
      <w:r>
        <w:rPr>
          <w:rFonts w:asciiTheme="minorHAnsi" w:hAnsiTheme="minorHAnsi" w:cstheme="minorHAnsi"/>
          <w:spacing w:val="-1"/>
        </w:rPr>
        <w:t xml:space="preserve"> </w:t>
      </w:r>
    </w:p>
    <w:p w:rsidR="009B620A" w:rsidRDefault="009B620A" w:rsidP="00FB49A3">
      <w:pPr>
        <w:pStyle w:val="BodyText"/>
        <w:tabs>
          <w:tab w:val="left" w:pos="481"/>
        </w:tabs>
        <w:spacing w:before="1"/>
        <w:ind w:left="0" w:right="122"/>
        <w:jc w:val="both"/>
        <w:rPr>
          <w:rFonts w:asciiTheme="minorHAnsi" w:hAnsiTheme="minorHAnsi" w:cstheme="minorHAnsi"/>
          <w:spacing w:val="-1"/>
        </w:rPr>
      </w:pPr>
    </w:p>
    <w:p w:rsidR="00F15709" w:rsidRDefault="00F15709" w:rsidP="00FB49A3">
      <w:pPr>
        <w:pStyle w:val="BodyText"/>
        <w:tabs>
          <w:tab w:val="left" w:pos="481"/>
        </w:tabs>
        <w:spacing w:before="1"/>
        <w:ind w:left="0" w:right="122"/>
        <w:jc w:val="both"/>
        <w:rPr>
          <w:rFonts w:asciiTheme="minorHAnsi" w:hAnsiTheme="minorHAnsi" w:cstheme="minorHAnsi"/>
          <w:spacing w:val="-1"/>
        </w:rPr>
      </w:pPr>
      <w:r>
        <w:rPr>
          <w:rFonts w:asciiTheme="minorHAnsi" w:hAnsiTheme="minorHAnsi" w:cstheme="minorHAnsi"/>
          <w:spacing w:val="-1"/>
        </w:rPr>
        <w:t>Appendix AA</w:t>
      </w:r>
      <w:r w:rsidR="00AE3AC1">
        <w:rPr>
          <w:rFonts w:asciiTheme="minorHAnsi" w:hAnsiTheme="minorHAnsi" w:cstheme="minorHAnsi"/>
          <w:spacing w:val="-1"/>
        </w:rPr>
        <w:t>C</w:t>
      </w:r>
      <w:r>
        <w:rPr>
          <w:rFonts w:asciiTheme="minorHAnsi" w:hAnsiTheme="minorHAnsi" w:cstheme="minorHAnsi"/>
          <w:spacing w:val="-1"/>
        </w:rPr>
        <w:tab/>
      </w:r>
      <w:r>
        <w:rPr>
          <w:rFonts w:asciiTheme="minorHAnsi" w:hAnsiTheme="minorHAnsi" w:cstheme="minorHAnsi"/>
          <w:spacing w:val="-1"/>
        </w:rPr>
        <w:tab/>
        <w:t>Appendix AA</w:t>
      </w:r>
      <w:r w:rsidR="00AE3AC1">
        <w:rPr>
          <w:rFonts w:asciiTheme="minorHAnsi" w:hAnsiTheme="minorHAnsi" w:cstheme="minorHAnsi"/>
          <w:spacing w:val="-1"/>
        </w:rPr>
        <w:t>D</w:t>
      </w:r>
    </w:p>
    <w:p w:rsidR="009B620A" w:rsidRDefault="00F61EFF" w:rsidP="00FB49A3">
      <w:pPr>
        <w:pStyle w:val="BodyText"/>
        <w:tabs>
          <w:tab w:val="left" w:pos="481"/>
        </w:tabs>
        <w:spacing w:before="1"/>
        <w:ind w:left="0" w:right="122"/>
        <w:jc w:val="both"/>
        <w:rPr>
          <w:rFonts w:asciiTheme="minorHAnsi" w:hAnsiTheme="minorHAnsi" w:cstheme="minorHAnsi"/>
          <w:spacing w:val="-1"/>
        </w:rPr>
      </w:pPr>
      <w:r>
        <w:rPr>
          <w:rFonts w:asciiTheme="minorHAnsi" w:hAnsiTheme="minorHAnsi" w:cstheme="minorHAnsi"/>
          <w:spacing w:val="-1"/>
        </w:rPr>
        <w:object w:dxaOrig="1531" w:dyaOrig="991">
          <v:shape id="_x0000_i1027" type="#_x0000_t75" style="width:76.55pt;height:49.55pt" o:ole="">
            <v:imagedata r:id="rId12" o:title=""/>
          </v:shape>
          <o:OLEObject Type="Embed" ProgID="AcroExch.Document.11" ShapeID="_x0000_i1027" DrawAspect="Icon" ObjectID="_1528638596" r:id="rId13"/>
        </w:object>
      </w:r>
      <w:r w:rsidR="009B620A">
        <w:rPr>
          <w:rFonts w:asciiTheme="minorHAnsi" w:hAnsiTheme="minorHAnsi" w:cstheme="minorHAnsi"/>
          <w:spacing w:val="-1"/>
        </w:rPr>
        <w:tab/>
      </w:r>
      <w:r>
        <w:rPr>
          <w:rFonts w:asciiTheme="minorHAnsi" w:hAnsiTheme="minorHAnsi" w:cstheme="minorHAnsi"/>
          <w:spacing w:val="-1"/>
        </w:rPr>
        <w:object w:dxaOrig="1531" w:dyaOrig="991">
          <v:shape id="_x0000_i1028" type="#_x0000_t75" style="width:76.55pt;height:49.55pt" o:ole="">
            <v:imagedata r:id="rId14" o:title=""/>
          </v:shape>
          <o:OLEObject Type="Embed" ProgID="AcroExch.Document.11" ShapeID="_x0000_i1028" DrawAspect="Icon" ObjectID="_1528638597" r:id="rId15"/>
        </w:object>
      </w:r>
    </w:p>
    <w:p w:rsidR="009B620A" w:rsidRDefault="009B620A" w:rsidP="00FB49A3">
      <w:pPr>
        <w:pStyle w:val="BodyText"/>
        <w:tabs>
          <w:tab w:val="left" w:pos="481"/>
        </w:tabs>
        <w:spacing w:before="1"/>
        <w:ind w:left="0" w:right="122"/>
        <w:jc w:val="both"/>
        <w:rPr>
          <w:rFonts w:asciiTheme="minorHAnsi" w:hAnsiTheme="minorHAnsi" w:cstheme="minorHAnsi"/>
          <w:spacing w:val="-1"/>
        </w:rPr>
      </w:pPr>
    </w:p>
    <w:p w:rsidR="008B40D1" w:rsidRDefault="0075057D" w:rsidP="00FB49A3">
      <w:pPr>
        <w:pStyle w:val="BodyText"/>
        <w:tabs>
          <w:tab w:val="left" w:pos="481"/>
        </w:tabs>
        <w:spacing w:before="1"/>
        <w:ind w:left="0" w:right="122"/>
        <w:jc w:val="both"/>
        <w:rPr>
          <w:rFonts w:asciiTheme="minorHAnsi" w:hAnsiTheme="minorHAnsi" w:cstheme="minorHAnsi"/>
          <w:spacing w:val="-1"/>
        </w:rPr>
      </w:pPr>
      <w:r>
        <w:rPr>
          <w:rFonts w:asciiTheme="minorHAnsi" w:hAnsiTheme="minorHAnsi" w:cstheme="minorHAnsi"/>
          <w:spacing w:val="-1"/>
        </w:rPr>
        <w:t>A recent example from a PAP meeting is a request to research and consider a new format of our survey event report.</w:t>
      </w:r>
      <w:r w:rsidR="008B40D1">
        <w:rPr>
          <w:rFonts w:asciiTheme="minorHAnsi" w:hAnsiTheme="minorHAnsi" w:cstheme="minorHAnsi"/>
          <w:spacing w:val="-1"/>
        </w:rPr>
        <w:t xml:space="preserve"> An Accreditation Continuous Improvement Report was raised and is being researched ready to take back to the PAP (see Appendix </w:t>
      </w:r>
      <w:r w:rsidR="001A787B">
        <w:rPr>
          <w:rFonts w:asciiTheme="minorHAnsi" w:hAnsiTheme="minorHAnsi" w:cstheme="minorHAnsi"/>
          <w:spacing w:val="-1"/>
        </w:rPr>
        <w:t>S</w:t>
      </w:r>
      <w:r w:rsidR="008B40D1">
        <w:rPr>
          <w:rFonts w:asciiTheme="minorHAnsi" w:hAnsiTheme="minorHAnsi" w:cstheme="minorHAnsi"/>
          <w:spacing w:val="-1"/>
        </w:rPr>
        <w:t xml:space="preserve"> – ACIR2015-003A).</w:t>
      </w:r>
      <w:r>
        <w:rPr>
          <w:rFonts w:asciiTheme="minorHAnsi" w:hAnsiTheme="minorHAnsi" w:cstheme="minorHAnsi"/>
          <w:spacing w:val="-1"/>
        </w:rPr>
        <w:t xml:space="preserve">  </w:t>
      </w:r>
    </w:p>
    <w:p w:rsidR="0075057D" w:rsidRDefault="0075057D" w:rsidP="00FB49A3">
      <w:pPr>
        <w:pStyle w:val="BodyText"/>
        <w:tabs>
          <w:tab w:val="left" w:pos="481"/>
        </w:tabs>
        <w:spacing w:before="120"/>
        <w:ind w:left="0" w:right="122"/>
        <w:jc w:val="both"/>
        <w:rPr>
          <w:rFonts w:asciiTheme="minorHAnsi" w:hAnsiTheme="minorHAnsi" w:cstheme="minorHAnsi"/>
          <w:spacing w:val="-1"/>
        </w:rPr>
      </w:pPr>
      <w:r>
        <w:rPr>
          <w:rFonts w:asciiTheme="minorHAnsi" w:hAnsiTheme="minorHAnsi" w:cstheme="minorHAnsi"/>
          <w:spacing w:val="-1"/>
        </w:rPr>
        <w:t xml:space="preserve">Previously this </w:t>
      </w:r>
      <w:r w:rsidR="008B40D1">
        <w:rPr>
          <w:rFonts w:asciiTheme="minorHAnsi" w:hAnsiTheme="minorHAnsi" w:cstheme="minorHAnsi"/>
          <w:spacing w:val="-1"/>
        </w:rPr>
        <w:t xml:space="preserve">continuous improvement </w:t>
      </w:r>
      <w:r>
        <w:rPr>
          <w:rFonts w:asciiTheme="minorHAnsi" w:hAnsiTheme="minorHAnsi" w:cstheme="minorHAnsi"/>
          <w:spacing w:val="-1"/>
        </w:rPr>
        <w:t xml:space="preserve">process has guided the improvements that are now part of the NT Prevocational Accreditation System that is now in use. </w:t>
      </w:r>
      <w:r w:rsidR="001308C2">
        <w:rPr>
          <w:rFonts w:asciiTheme="minorHAnsi" w:hAnsiTheme="minorHAnsi" w:cstheme="minorHAnsi"/>
          <w:spacing w:val="-1"/>
        </w:rPr>
        <w:t>Another example of review and improvement is where a</w:t>
      </w:r>
      <w:r>
        <w:rPr>
          <w:rFonts w:asciiTheme="minorHAnsi" w:hAnsiTheme="minorHAnsi" w:cstheme="minorHAnsi"/>
          <w:spacing w:val="-1"/>
        </w:rPr>
        <w:t xml:space="preserve"> working party was formed in 2014 to re-write the standards and guidelines to meet the National Intern medical education and training program standards and to widen the scope of the NT accreditation standards to include all prevocational doctor positions in preparation to accredit all NT PGY2 positions over the next few years. This process has added a new standard under the governance function - Governance of an Offsite Unit (Function 2, Standard 4)</w:t>
      </w:r>
      <w:r w:rsidR="001308C2">
        <w:rPr>
          <w:rFonts w:asciiTheme="minorHAnsi" w:hAnsiTheme="minorHAnsi" w:cstheme="minorHAnsi"/>
          <w:spacing w:val="-1"/>
        </w:rPr>
        <w:t xml:space="preserve"> along with modifications to other standards and guidelines within the Prevocational Accreditation Standards and Guidelines document.</w:t>
      </w:r>
    </w:p>
    <w:p w:rsidR="0075057D" w:rsidRDefault="001308C2" w:rsidP="00FB49A3">
      <w:pPr>
        <w:pStyle w:val="BodyText"/>
        <w:tabs>
          <w:tab w:val="left" w:pos="481"/>
        </w:tabs>
        <w:spacing w:before="120"/>
        <w:ind w:left="0" w:right="122"/>
        <w:jc w:val="both"/>
        <w:rPr>
          <w:rFonts w:asciiTheme="minorHAnsi" w:hAnsiTheme="minorHAnsi" w:cstheme="minorHAnsi"/>
          <w:spacing w:val="-1"/>
        </w:rPr>
      </w:pPr>
      <w:r>
        <w:rPr>
          <w:rFonts w:asciiTheme="minorHAnsi" w:hAnsiTheme="minorHAnsi" w:cstheme="minorHAnsi"/>
          <w:spacing w:val="-1"/>
        </w:rPr>
        <w:t>The</w:t>
      </w:r>
      <w:r w:rsidR="0075057D">
        <w:rPr>
          <w:rFonts w:asciiTheme="minorHAnsi" w:hAnsiTheme="minorHAnsi" w:cstheme="minorHAnsi"/>
          <w:spacing w:val="-1"/>
        </w:rPr>
        <w:t xml:space="preserve"> </w:t>
      </w:r>
      <w:r>
        <w:rPr>
          <w:rFonts w:asciiTheme="minorHAnsi" w:hAnsiTheme="minorHAnsi" w:cstheme="minorHAnsi"/>
          <w:spacing w:val="-1"/>
        </w:rPr>
        <w:t>practice</w:t>
      </w:r>
      <w:r w:rsidR="0075057D">
        <w:rPr>
          <w:rFonts w:asciiTheme="minorHAnsi" w:hAnsiTheme="minorHAnsi" w:cstheme="minorHAnsi"/>
          <w:spacing w:val="-1"/>
        </w:rPr>
        <w:t xml:space="preserve"> that is in use by the METC to maintain evaluation of our </w:t>
      </w:r>
      <w:r>
        <w:rPr>
          <w:rFonts w:asciiTheme="minorHAnsi" w:hAnsiTheme="minorHAnsi" w:cstheme="minorHAnsi"/>
          <w:spacing w:val="-1"/>
        </w:rPr>
        <w:t>business units systems and method</w:t>
      </w:r>
      <w:r w:rsidR="0075057D">
        <w:rPr>
          <w:rFonts w:asciiTheme="minorHAnsi" w:hAnsiTheme="minorHAnsi" w:cstheme="minorHAnsi"/>
          <w:spacing w:val="-1"/>
        </w:rPr>
        <w:t xml:space="preserve">s </w:t>
      </w:r>
      <w:r>
        <w:rPr>
          <w:rFonts w:asciiTheme="minorHAnsi" w:hAnsiTheme="minorHAnsi" w:cstheme="minorHAnsi"/>
          <w:spacing w:val="-1"/>
        </w:rPr>
        <w:t xml:space="preserve">is also used </w:t>
      </w:r>
      <w:r w:rsidR="0075057D">
        <w:rPr>
          <w:rFonts w:asciiTheme="minorHAnsi" w:hAnsiTheme="minorHAnsi" w:cstheme="minorHAnsi"/>
          <w:spacing w:val="-1"/>
        </w:rPr>
        <w:t>to improve our capacity to deliver effective accreditation services</w:t>
      </w:r>
      <w:r>
        <w:rPr>
          <w:rFonts w:asciiTheme="minorHAnsi" w:hAnsiTheme="minorHAnsi" w:cstheme="minorHAnsi"/>
          <w:spacing w:val="-1"/>
        </w:rPr>
        <w:t>.</w:t>
      </w:r>
      <w:r w:rsidR="0075057D">
        <w:rPr>
          <w:rFonts w:asciiTheme="minorHAnsi" w:hAnsiTheme="minorHAnsi" w:cstheme="minorHAnsi"/>
          <w:spacing w:val="-1"/>
        </w:rPr>
        <w:t xml:space="preserve"> </w:t>
      </w:r>
      <w:r>
        <w:rPr>
          <w:rFonts w:asciiTheme="minorHAnsi" w:hAnsiTheme="minorHAnsi" w:cstheme="minorHAnsi"/>
          <w:spacing w:val="-1"/>
        </w:rPr>
        <w:t>The METC</w:t>
      </w:r>
      <w:r w:rsidR="0075057D">
        <w:rPr>
          <w:rFonts w:asciiTheme="minorHAnsi" w:hAnsiTheme="minorHAnsi" w:cstheme="minorHAnsi"/>
          <w:spacing w:val="-1"/>
        </w:rPr>
        <w:t xml:space="preserve"> continuous improvement process is established </w:t>
      </w:r>
      <w:r>
        <w:rPr>
          <w:rFonts w:asciiTheme="minorHAnsi" w:hAnsiTheme="minorHAnsi" w:cstheme="minorHAnsi"/>
          <w:spacing w:val="-1"/>
        </w:rPr>
        <w:t xml:space="preserve">and maintained </w:t>
      </w:r>
      <w:r w:rsidR="0075057D">
        <w:rPr>
          <w:rFonts w:asciiTheme="minorHAnsi" w:hAnsiTheme="minorHAnsi" w:cstheme="minorHAnsi"/>
          <w:spacing w:val="-1"/>
        </w:rPr>
        <w:t xml:space="preserve">where any person can raise a </w:t>
      </w:r>
      <w:r>
        <w:rPr>
          <w:rFonts w:asciiTheme="minorHAnsi" w:hAnsiTheme="minorHAnsi" w:cstheme="minorHAnsi"/>
          <w:spacing w:val="-1"/>
        </w:rPr>
        <w:t xml:space="preserve">suggested improvement, </w:t>
      </w:r>
      <w:r w:rsidR="0075057D">
        <w:rPr>
          <w:rFonts w:asciiTheme="minorHAnsi" w:hAnsiTheme="minorHAnsi" w:cstheme="minorHAnsi"/>
          <w:spacing w:val="-1"/>
        </w:rPr>
        <w:t xml:space="preserve">concern or issue with any part of the accreditation system. The </w:t>
      </w:r>
      <w:r w:rsidR="00425C03">
        <w:rPr>
          <w:rFonts w:asciiTheme="minorHAnsi" w:hAnsiTheme="minorHAnsi" w:cstheme="minorHAnsi"/>
          <w:spacing w:val="-1"/>
        </w:rPr>
        <w:t xml:space="preserve">suggestion, </w:t>
      </w:r>
      <w:r w:rsidR="0075057D">
        <w:rPr>
          <w:rFonts w:asciiTheme="minorHAnsi" w:hAnsiTheme="minorHAnsi" w:cstheme="minorHAnsi"/>
          <w:spacing w:val="-1"/>
        </w:rPr>
        <w:t xml:space="preserve">concern or issue is recorded, actioned by the appropriate person </w:t>
      </w:r>
      <w:r w:rsidR="00425C03">
        <w:rPr>
          <w:rFonts w:asciiTheme="minorHAnsi" w:hAnsiTheme="minorHAnsi" w:cstheme="minorHAnsi"/>
          <w:spacing w:val="-1"/>
        </w:rPr>
        <w:t>and/</w:t>
      </w:r>
      <w:r w:rsidR="0075057D">
        <w:rPr>
          <w:rFonts w:asciiTheme="minorHAnsi" w:hAnsiTheme="minorHAnsi" w:cstheme="minorHAnsi"/>
          <w:spacing w:val="-1"/>
        </w:rPr>
        <w:t>or committee/panel and followed up by the Accreditation Manager</w:t>
      </w:r>
      <w:r w:rsidR="00425C03">
        <w:rPr>
          <w:rFonts w:asciiTheme="minorHAnsi" w:hAnsiTheme="minorHAnsi" w:cstheme="minorHAnsi"/>
          <w:spacing w:val="-1"/>
        </w:rPr>
        <w:t>. The</w:t>
      </w:r>
      <w:r w:rsidR="0075057D">
        <w:rPr>
          <w:rFonts w:asciiTheme="minorHAnsi" w:hAnsiTheme="minorHAnsi" w:cstheme="minorHAnsi"/>
          <w:spacing w:val="-1"/>
        </w:rPr>
        <w:t xml:space="preserve"> oversight of the ACIR outcome is by the</w:t>
      </w:r>
      <w:r w:rsidR="0075057D" w:rsidRPr="00C1158A">
        <w:rPr>
          <w:rFonts w:asciiTheme="minorHAnsi" w:hAnsiTheme="minorHAnsi" w:cstheme="minorHAnsi"/>
          <w:spacing w:val="-1"/>
        </w:rPr>
        <w:t xml:space="preserve"> </w:t>
      </w:r>
      <w:r w:rsidR="0075057D">
        <w:rPr>
          <w:rFonts w:asciiTheme="minorHAnsi" w:hAnsiTheme="minorHAnsi" w:cstheme="minorHAnsi"/>
          <w:spacing w:val="-1"/>
        </w:rPr>
        <w:t xml:space="preserve">Prevocational Accreditation Committee. </w:t>
      </w:r>
      <w:r>
        <w:rPr>
          <w:rFonts w:asciiTheme="minorHAnsi" w:hAnsiTheme="minorHAnsi" w:cstheme="minorHAnsi"/>
          <w:spacing w:val="-1"/>
        </w:rPr>
        <w:t>The ACIR Register is a standing item at all PAC meetings, and the progress of ACIRs registered is presented and discussed by the Accreditation Manager</w:t>
      </w:r>
      <w:r w:rsidR="00425C03">
        <w:rPr>
          <w:rFonts w:asciiTheme="minorHAnsi" w:hAnsiTheme="minorHAnsi" w:cstheme="minorHAnsi"/>
          <w:spacing w:val="-1"/>
        </w:rPr>
        <w:t xml:space="preserve"> at each meeting</w:t>
      </w:r>
      <w:r>
        <w:rPr>
          <w:rFonts w:asciiTheme="minorHAnsi" w:hAnsiTheme="minorHAnsi" w:cstheme="minorHAnsi"/>
          <w:spacing w:val="-1"/>
        </w:rPr>
        <w:t>.</w:t>
      </w:r>
    </w:p>
    <w:p w:rsidR="0075057D" w:rsidRPr="00285F68" w:rsidRDefault="0075057D" w:rsidP="00FB49A3">
      <w:pPr>
        <w:spacing w:before="120" w:after="120"/>
        <w:ind w:right="-142"/>
        <w:rPr>
          <w:rFonts w:ascii="Calibri" w:hAnsi="Calibri" w:cs="Calibri"/>
        </w:rPr>
      </w:pPr>
      <w:r w:rsidRPr="00285F68">
        <w:rPr>
          <w:rFonts w:ascii="Calibri" w:hAnsi="Calibri" w:cs="Calibri"/>
        </w:rPr>
        <w:t>Appendix D</w:t>
      </w:r>
      <w:r w:rsidRPr="00285F68">
        <w:rPr>
          <w:rFonts w:ascii="Calibri" w:hAnsi="Calibri" w:cs="Calibri"/>
        </w:rPr>
        <w:tab/>
      </w:r>
      <w:r w:rsidRPr="00285F68">
        <w:rPr>
          <w:rFonts w:ascii="Calibri" w:hAnsi="Calibri" w:cs="Calibri"/>
        </w:rPr>
        <w:tab/>
        <w:t>Appendix E</w:t>
      </w:r>
      <w:r w:rsidRPr="00285F68">
        <w:rPr>
          <w:rFonts w:ascii="Calibri" w:hAnsi="Calibri" w:cs="Calibri"/>
        </w:rPr>
        <w:tab/>
      </w:r>
      <w:r w:rsidRPr="00285F68">
        <w:rPr>
          <w:rFonts w:ascii="Calibri" w:hAnsi="Calibri" w:cs="Calibri"/>
        </w:rPr>
        <w:tab/>
        <w:t xml:space="preserve">Appendix </w:t>
      </w:r>
      <w:r w:rsidR="001A787B">
        <w:rPr>
          <w:rFonts w:ascii="Calibri" w:hAnsi="Calibri" w:cs="Calibri"/>
        </w:rPr>
        <w:t>R</w:t>
      </w:r>
      <w:r w:rsidRPr="00285F68">
        <w:rPr>
          <w:rFonts w:ascii="Calibri" w:hAnsi="Calibri" w:cs="Calibri"/>
        </w:rPr>
        <w:tab/>
      </w:r>
      <w:r w:rsidRPr="00285F68">
        <w:rPr>
          <w:rFonts w:ascii="Calibri" w:hAnsi="Calibri" w:cs="Calibri"/>
        </w:rPr>
        <w:tab/>
        <w:t xml:space="preserve">Appendix </w:t>
      </w:r>
      <w:r w:rsidR="001A787B">
        <w:rPr>
          <w:rFonts w:ascii="Calibri" w:hAnsi="Calibri" w:cs="Calibri"/>
        </w:rPr>
        <w:t>S</w:t>
      </w:r>
    </w:p>
    <w:p w:rsidR="0075057D" w:rsidRDefault="0075057D" w:rsidP="00FB49A3">
      <w:pPr>
        <w:pStyle w:val="BodyText"/>
        <w:tabs>
          <w:tab w:val="left" w:pos="481"/>
        </w:tabs>
        <w:spacing w:before="1"/>
        <w:ind w:left="0" w:right="122"/>
        <w:jc w:val="both"/>
        <w:rPr>
          <w:rFonts w:asciiTheme="minorHAnsi" w:hAnsiTheme="minorHAnsi" w:cstheme="minorHAnsi"/>
          <w:spacing w:val="-1"/>
        </w:rPr>
      </w:pPr>
    </w:p>
    <w:p w:rsidR="00213DEE" w:rsidRPr="00213DEE" w:rsidRDefault="001A787B" w:rsidP="00213DEE">
      <w:pPr>
        <w:spacing w:before="120" w:after="120"/>
        <w:rPr>
          <w:sz w:val="16"/>
          <w:szCs w:val="16"/>
        </w:rPr>
      </w:pPr>
      <w:r>
        <w:object w:dxaOrig="1531" w:dyaOrig="991">
          <v:shape id="_x0000_i1029" type="#_x0000_t75" style="width:76.55pt;height:49.55pt" o:ole="">
            <v:imagedata r:id="rId16" o:title=""/>
          </v:shape>
          <o:OLEObject Type="Embed" ProgID="AcroExch.Document.11" ShapeID="_x0000_i1029" DrawAspect="Icon" ObjectID="_1528638598" r:id="rId17"/>
        </w:object>
      </w:r>
      <w:r w:rsidR="0075057D">
        <w:tab/>
      </w:r>
      <w:r>
        <w:object w:dxaOrig="1531" w:dyaOrig="991">
          <v:shape id="_x0000_i1030" type="#_x0000_t75" style="width:76.55pt;height:49.55pt" o:ole="">
            <v:imagedata r:id="rId18" o:title=""/>
          </v:shape>
          <o:OLEObject Type="Embed" ProgID="AcroExch.Document.11" ShapeID="_x0000_i1030" DrawAspect="Icon" ObjectID="_1528638599" r:id="rId19"/>
        </w:object>
      </w:r>
      <w:r w:rsidR="0075057D">
        <w:tab/>
      </w:r>
      <w:r>
        <w:object w:dxaOrig="1531" w:dyaOrig="991">
          <v:shape id="_x0000_i1031" type="#_x0000_t75" style="width:76.55pt;height:49.55pt" o:ole="">
            <v:imagedata r:id="rId20" o:title=""/>
          </v:shape>
          <o:OLEObject Type="Embed" ProgID="AcroExch.Document.11" ShapeID="_x0000_i1031" DrawAspect="Icon" ObjectID="_1528638600" r:id="rId21"/>
        </w:object>
      </w:r>
      <w:r w:rsidR="0075057D">
        <w:tab/>
      </w:r>
      <w:r w:rsidR="00213DEE">
        <w:rPr>
          <w:sz w:val="16"/>
          <w:szCs w:val="16"/>
        </w:rPr>
        <w:t xml:space="preserve">NOT </w:t>
      </w:r>
      <w:r w:rsidR="00213DEE" w:rsidRPr="00213DEE">
        <w:rPr>
          <w:sz w:val="16"/>
          <w:szCs w:val="16"/>
        </w:rPr>
        <w:t>AVAILABLE</w:t>
      </w:r>
    </w:p>
    <w:p w:rsidR="0075057D" w:rsidRDefault="0075057D" w:rsidP="00FB49A3">
      <w:pPr>
        <w:pStyle w:val="BodyText"/>
        <w:tabs>
          <w:tab w:val="left" w:pos="474"/>
        </w:tabs>
        <w:spacing w:after="120"/>
        <w:ind w:left="0" w:right="124"/>
        <w:jc w:val="both"/>
        <w:rPr>
          <w:rFonts w:asciiTheme="minorHAnsi" w:hAnsiTheme="minorHAnsi" w:cstheme="minorHAnsi"/>
          <w:spacing w:val="-1"/>
        </w:rPr>
      </w:pPr>
    </w:p>
    <w:p w:rsidR="0075057D" w:rsidRDefault="0075057D" w:rsidP="00FB49A3">
      <w:pPr>
        <w:pStyle w:val="BodyText"/>
        <w:tabs>
          <w:tab w:val="left" w:pos="481"/>
        </w:tabs>
        <w:spacing w:before="1"/>
        <w:ind w:left="0" w:right="122"/>
        <w:jc w:val="both"/>
        <w:rPr>
          <w:rFonts w:asciiTheme="minorHAnsi" w:hAnsiTheme="minorHAnsi" w:cstheme="minorHAnsi"/>
          <w:spacing w:val="-1"/>
        </w:rPr>
      </w:pPr>
      <w:r>
        <w:rPr>
          <w:rFonts w:asciiTheme="minorHAnsi" w:hAnsiTheme="minorHAnsi" w:cstheme="minorHAnsi"/>
          <w:spacing w:val="-1"/>
        </w:rPr>
        <w:t>A further method established and being maintained is the process of reviewing and evaluating the NT Prevocational Accreditation System documents/resources that underpin our system.  The Accreditation Manager maintains the system document register that lists all documents that relate to NT accreditation services and raises the documents for review and evaluation to the Accreditation Committee as they become due to be reviewed</w:t>
      </w:r>
      <w:r w:rsidR="00256768">
        <w:rPr>
          <w:rFonts w:asciiTheme="minorHAnsi" w:hAnsiTheme="minorHAnsi" w:cstheme="minorHAnsi"/>
          <w:spacing w:val="-1"/>
        </w:rPr>
        <w:t>,</w:t>
      </w:r>
      <w:r>
        <w:rPr>
          <w:rFonts w:asciiTheme="minorHAnsi" w:hAnsiTheme="minorHAnsi" w:cstheme="minorHAnsi"/>
          <w:spacing w:val="-1"/>
        </w:rPr>
        <w:t xml:space="preserve"> if not raised before. </w:t>
      </w:r>
    </w:p>
    <w:p w:rsidR="0075057D" w:rsidRPr="00285F68" w:rsidRDefault="00A05254" w:rsidP="00FB49A3">
      <w:pPr>
        <w:spacing w:before="120" w:after="120"/>
        <w:ind w:right="-142"/>
        <w:rPr>
          <w:rFonts w:ascii="Calibri" w:hAnsi="Calibri" w:cs="Calibri"/>
        </w:rPr>
      </w:pPr>
      <w:r>
        <w:rPr>
          <w:rFonts w:ascii="Calibri" w:hAnsi="Calibri" w:cs="Calibri"/>
        </w:rPr>
        <w:t>Appendix T</w:t>
      </w:r>
      <w:r w:rsidR="0075057D" w:rsidRPr="00285F68">
        <w:rPr>
          <w:rFonts w:ascii="Calibri" w:hAnsi="Calibri" w:cs="Calibri"/>
        </w:rPr>
        <w:tab/>
      </w:r>
      <w:r w:rsidR="0075057D" w:rsidRPr="00285F68">
        <w:rPr>
          <w:rFonts w:ascii="Calibri" w:hAnsi="Calibri" w:cs="Calibri"/>
        </w:rPr>
        <w:tab/>
      </w:r>
    </w:p>
    <w:p w:rsidR="00213DEE" w:rsidRPr="00213DEE" w:rsidRDefault="00213DEE" w:rsidP="00213DEE">
      <w:pPr>
        <w:spacing w:before="120" w:after="120"/>
        <w:rPr>
          <w:sz w:val="16"/>
          <w:szCs w:val="16"/>
        </w:rPr>
      </w:pPr>
      <w:r w:rsidRPr="00213DEE">
        <w:rPr>
          <w:sz w:val="16"/>
          <w:szCs w:val="16"/>
        </w:rPr>
        <w:t>NOT</w:t>
      </w:r>
      <w:r w:rsidR="00D8776B">
        <w:rPr>
          <w:sz w:val="16"/>
          <w:szCs w:val="16"/>
        </w:rPr>
        <w:t xml:space="preserve"> </w:t>
      </w:r>
      <w:r w:rsidRPr="00213DEE">
        <w:rPr>
          <w:sz w:val="16"/>
          <w:szCs w:val="16"/>
        </w:rPr>
        <w:t>AVAILABLE</w:t>
      </w:r>
    </w:p>
    <w:p w:rsidR="0075057D" w:rsidRDefault="0075057D" w:rsidP="00917AD8">
      <w:pPr>
        <w:pStyle w:val="BodyText"/>
        <w:tabs>
          <w:tab w:val="left" w:pos="481"/>
        </w:tabs>
        <w:spacing w:before="120"/>
        <w:ind w:left="0" w:right="117"/>
        <w:jc w:val="both"/>
        <w:rPr>
          <w:rFonts w:asciiTheme="minorHAnsi" w:hAnsiTheme="minorHAnsi" w:cstheme="minorHAnsi"/>
          <w:spacing w:val="-1"/>
        </w:rPr>
      </w:pPr>
      <w:r>
        <w:rPr>
          <w:rFonts w:asciiTheme="minorHAnsi" w:hAnsiTheme="minorHAnsi" w:cstheme="minorHAnsi"/>
          <w:spacing w:val="-1"/>
        </w:rPr>
        <w:lastRenderedPageBreak/>
        <w:t>Funding from the NT Government through the Department of Health has been ongoing with no indication from NT Department of Health that there will be any resourcing issues affecting the accreditation service in the next three years. This appears to be the same for the MBA/AHPRA funding contribution that METC receives as the PGY1 Accrediting Authority.</w:t>
      </w:r>
    </w:p>
    <w:p w:rsidR="0075057D" w:rsidRPr="00F6526D" w:rsidRDefault="0075057D" w:rsidP="00FB49A3">
      <w:pPr>
        <w:pStyle w:val="BodyText"/>
        <w:tabs>
          <w:tab w:val="left" w:pos="481"/>
        </w:tabs>
        <w:spacing w:before="120"/>
        <w:ind w:left="0" w:right="117"/>
        <w:jc w:val="both"/>
        <w:rPr>
          <w:rFonts w:asciiTheme="minorHAnsi" w:hAnsiTheme="minorHAnsi" w:cstheme="minorHAnsi"/>
          <w:spacing w:val="-1"/>
        </w:rPr>
      </w:pPr>
      <w:r>
        <w:rPr>
          <w:rFonts w:asciiTheme="minorHAnsi" w:hAnsiTheme="minorHAnsi" w:cstheme="minorHAnsi"/>
          <w:spacing w:val="-1"/>
        </w:rPr>
        <w:t>One challenge is the costs moving around our large demographic to visit health service training facilities who wish to</w:t>
      </w:r>
      <w:r w:rsidR="00425C03">
        <w:rPr>
          <w:rFonts w:asciiTheme="minorHAnsi" w:hAnsiTheme="minorHAnsi" w:cstheme="minorHAnsi"/>
          <w:spacing w:val="-1"/>
        </w:rPr>
        <w:t xml:space="preserve"> have </w:t>
      </w:r>
      <w:r>
        <w:rPr>
          <w:rFonts w:asciiTheme="minorHAnsi" w:hAnsiTheme="minorHAnsi" w:cstheme="minorHAnsi"/>
          <w:spacing w:val="-1"/>
        </w:rPr>
        <w:t>prevocational positions</w:t>
      </w:r>
      <w:r w:rsidR="00425C03">
        <w:rPr>
          <w:rFonts w:asciiTheme="minorHAnsi" w:hAnsiTheme="minorHAnsi" w:cstheme="minorHAnsi"/>
          <w:spacing w:val="-1"/>
        </w:rPr>
        <w:t xml:space="preserve"> accredited</w:t>
      </w:r>
      <w:r>
        <w:rPr>
          <w:rFonts w:asciiTheme="minorHAnsi" w:hAnsiTheme="minorHAnsi" w:cstheme="minorHAnsi"/>
          <w:spacing w:val="-1"/>
        </w:rPr>
        <w:t>. This cost includes sending survey teams out to various locations as well as bringing in prospective surveyors from outside of Darwin for training days. For the METC this is only going to increase as new prevocational positions are expanded out into our regional areas.</w:t>
      </w:r>
      <w:r w:rsidR="00425C03">
        <w:rPr>
          <w:rFonts w:asciiTheme="minorHAnsi" w:hAnsiTheme="minorHAnsi" w:cstheme="minorHAnsi"/>
          <w:spacing w:val="-1"/>
        </w:rPr>
        <w:t xml:space="preserve"> This challenge will be discussed at the PAC throughout the accreditation cycles as we expand our accreditation services to more regional areas. There has been a suggestion recorded as an ACIR for follow up.</w:t>
      </w:r>
    </w:p>
    <w:p w:rsidR="0075057D" w:rsidRPr="00AE0DBA" w:rsidRDefault="0075057D" w:rsidP="0075057D">
      <w:pPr>
        <w:pStyle w:val="BodyText"/>
        <w:tabs>
          <w:tab w:val="left" w:pos="481"/>
        </w:tabs>
        <w:ind w:right="117"/>
        <w:jc w:val="both"/>
        <w:rPr>
          <w:rFonts w:asciiTheme="minorHAnsi" w:hAnsiTheme="minorHAnsi" w:cstheme="minorHAnsi"/>
          <w:color w:val="FF0000"/>
        </w:rPr>
      </w:pPr>
    </w:p>
    <w:p w:rsidR="0075057D" w:rsidRPr="00C11C0C" w:rsidRDefault="0075057D" w:rsidP="00FB49A3">
      <w:pPr>
        <w:pStyle w:val="BodyText"/>
        <w:tabs>
          <w:tab w:val="left" w:pos="481"/>
        </w:tabs>
        <w:spacing w:line="252" w:lineRule="exact"/>
        <w:ind w:left="0"/>
        <w:jc w:val="both"/>
        <w:rPr>
          <w:rFonts w:asciiTheme="minorHAnsi" w:hAnsiTheme="minorHAnsi" w:cstheme="minorHAnsi"/>
          <w:spacing w:val="-1"/>
        </w:rPr>
      </w:pPr>
      <w:r w:rsidRPr="000F453F">
        <w:rPr>
          <w:rFonts w:asciiTheme="minorHAnsi" w:hAnsiTheme="minorHAnsi" w:cstheme="minorHAnsi"/>
          <w:spacing w:val="-1"/>
        </w:rPr>
        <w:t xml:space="preserve">METC’s </w:t>
      </w:r>
      <w:r>
        <w:rPr>
          <w:rFonts w:asciiTheme="minorHAnsi" w:hAnsiTheme="minorHAnsi" w:cstheme="minorHAnsi"/>
          <w:spacing w:val="-1"/>
        </w:rPr>
        <w:t>approach to risk management relates to our business units systems, processes, and accreditation systems, processes and survey event activities. This approach is underpinned by the Department of Health’s Risk Management Policy</w:t>
      </w:r>
      <w:r w:rsidR="004D59A7">
        <w:rPr>
          <w:rFonts w:asciiTheme="minorHAnsi" w:hAnsiTheme="minorHAnsi" w:cstheme="minorHAnsi"/>
          <w:spacing w:val="-1"/>
        </w:rPr>
        <w:t xml:space="preserve"> (Appendix U)</w:t>
      </w:r>
      <w:r>
        <w:rPr>
          <w:rFonts w:asciiTheme="minorHAnsi" w:hAnsiTheme="minorHAnsi" w:cstheme="minorHAnsi"/>
          <w:spacing w:val="-1"/>
        </w:rPr>
        <w:t xml:space="preserve">. </w:t>
      </w:r>
    </w:p>
    <w:p w:rsidR="0075057D" w:rsidRPr="00285F68" w:rsidRDefault="0075057D" w:rsidP="00FB49A3">
      <w:pPr>
        <w:spacing w:before="120" w:after="120"/>
        <w:ind w:right="-142"/>
        <w:rPr>
          <w:rFonts w:ascii="Calibri" w:hAnsi="Calibri" w:cs="Calibri"/>
        </w:rPr>
      </w:pPr>
      <w:r w:rsidRPr="00285F68">
        <w:rPr>
          <w:rFonts w:ascii="Calibri" w:hAnsi="Calibri" w:cs="Calibri"/>
        </w:rPr>
        <w:t xml:space="preserve">Appendix </w:t>
      </w:r>
      <w:r w:rsidR="00850410">
        <w:rPr>
          <w:rFonts w:ascii="Calibri" w:hAnsi="Calibri" w:cs="Calibri"/>
        </w:rPr>
        <w:t>U</w:t>
      </w:r>
      <w:r w:rsidRPr="00285F68">
        <w:rPr>
          <w:rFonts w:ascii="Calibri" w:hAnsi="Calibri" w:cs="Calibri"/>
        </w:rPr>
        <w:tab/>
      </w:r>
      <w:r w:rsidR="00D2538C">
        <w:rPr>
          <w:rFonts w:ascii="Calibri" w:hAnsi="Calibri" w:cs="Calibri"/>
        </w:rPr>
        <w:tab/>
      </w:r>
      <w:r w:rsidRPr="00285F68">
        <w:rPr>
          <w:rFonts w:ascii="Calibri" w:hAnsi="Calibri" w:cs="Calibri"/>
        </w:rPr>
        <w:tab/>
      </w:r>
    </w:p>
    <w:p w:rsidR="0075057D" w:rsidRDefault="0075057D" w:rsidP="00FB49A3">
      <w:pPr>
        <w:pStyle w:val="BodyText"/>
        <w:tabs>
          <w:tab w:val="left" w:pos="481"/>
        </w:tabs>
        <w:spacing w:line="252" w:lineRule="exact"/>
        <w:ind w:left="0"/>
        <w:rPr>
          <w:rFonts w:asciiTheme="minorHAnsi" w:hAnsiTheme="minorHAnsi" w:cstheme="minorHAnsi"/>
          <w:spacing w:val="-1"/>
        </w:rPr>
      </w:pPr>
      <w:r>
        <w:rPr>
          <w:rFonts w:asciiTheme="minorHAnsi" w:hAnsiTheme="minorHAnsi" w:cstheme="minorHAnsi"/>
          <w:noProof/>
          <w:spacing w:val="-1"/>
          <w:lang w:val="en-AU" w:eastAsia="en-AU"/>
        </w:rPr>
        <w:drawing>
          <wp:anchor distT="0" distB="0" distL="114300" distR="114300" simplePos="0" relativeHeight="251661312" behindDoc="0" locked="0" layoutInCell="1" allowOverlap="1" wp14:anchorId="3D44B021" wp14:editId="0F25BC48">
            <wp:simplePos x="0" y="0"/>
            <wp:positionH relativeFrom="column">
              <wp:posOffset>95250</wp:posOffset>
            </wp:positionH>
            <wp:positionV relativeFrom="paragraph">
              <wp:posOffset>63500</wp:posOffset>
            </wp:positionV>
            <wp:extent cx="971550" cy="62865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71550" cy="628650"/>
                    </a:xfrm>
                    <a:prstGeom prst="rect">
                      <a:avLst/>
                    </a:prstGeom>
                    <a:noFill/>
                  </pic:spPr>
                </pic:pic>
              </a:graphicData>
            </a:graphic>
            <wp14:sizeRelH relativeFrom="page">
              <wp14:pctWidth>0</wp14:pctWidth>
            </wp14:sizeRelH>
            <wp14:sizeRelV relativeFrom="page">
              <wp14:pctHeight>0</wp14:pctHeight>
            </wp14:sizeRelV>
          </wp:anchor>
        </w:drawing>
      </w:r>
    </w:p>
    <w:p w:rsidR="0075057D" w:rsidRDefault="0075057D" w:rsidP="00FB49A3">
      <w:pPr>
        <w:pStyle w:val="BodyText"/>
        <w:tabs>
          <w:tab w:val="left" w:pos="481"/>
        </w:tabs>
        <w:spacing w:line="252" w:lineRule="exact"/>
        <w:ind w:left="0"/>
        <w:rPr>
          <w:rFonts w:asciiTheme="minorHAnsi" w:hAnsiTheme="minorHAnsi" w:cstheme="minorHAnsi"/>
          <w:spacing w:val="-1"/>
        </w:rPr>
      </w:pPr>
    </w:p>
    <w:p w:rsidR="0075057D" w:rsidRDefault="0075057D" w:rsidP="00FB49A3">
      <w:pPr>
        <w:pStyle w:val="BodyText"/>
        <w:tabs>
          <w:tab w:val="left" w:pos="481"/>
        </w:tabs>
        <w:spacing w:line="252" w:lineRule="exact"/>
        <w:ind w:left="0"/>
        <w:rPr>
          <w:rFonts w:asciiTheme="minorHAnsi" w:hAnsiTheme="minorHAnsi" w:cstheme="minorHAnsi"/>
          <w:spacing w:val="-1"/>
        </w:rPr>
      </w:pPr>
    </w:p>
    <w:p w:rsidR="0075057D" w:rsidRPr="000F453F" w:rsidRDefault="0075057D" w:rsidP="00FB49A3">
      <w:pPr>
        <w:pStyle w:val="BodyText"/>
        <w:tabs>
          <w:tab w:val="left" w:pos="481"/>
        </w:tabs>
        <w:spacing w:line="252" w:lineRule="exact"/>
        <w:ind w:left="0"/>
        <w:rPr>
          <w:rFonts w:asciiTheme="minorHAnsi" w:hAnsiTheme="minorHAnsi" w:cstheme="minorHAnsi"/>
          <w:spacing w:val="-1"/>
        </w:rPr>
      </w:pPr>
    </w:p>
    <w:p w:rsidR="0075057D" w:rsidRPr="00340804" w:rsidRDefault="0075057D" w:rsidP="00FB49A3">
      <w:pPr>
        <w:pStyle w:val="BodyText"/>
        <w:tabs>
          <w:tab w:val="left" w:pos="481"/>
        </w:tabs>
        <w:spacing w:line="252" w:lineRule="exact"/>
        <w:ind w:left="0"/>
        <w:rPr>
          <w:rFonts w:asciiTheme="minorHAnsi" w:hAnsiTheme="minorHAnsi" w:cstheme="minorHAnsi"/>
          <w:spacing w:val="-1"/>
        </w:rPr>
      </w:pPr>
    </w:p>
    <w:p w:rsidR="0075057D" w:rsidRDefault="0075057D" w:rsidP="00FB49A3">
      <w:pPr>
        <w:pStyle w:val="BodyText"/>
        <w:tabs>
          <w:tab w:val="left" w:pos="481"/>
        </w:tabs>
        <w:spacing w:line="252" w:lineRule="exact"/>
        <w:ind w:left="0"/>
        <w:jc w:val="both"/>
        <w:rPr>
          <w:rFonts w:asciiTheme="minorHAnsi" w:hAnsiTheme="minorHAnsi" w:cstheme="minorHAnsi"/>
          <w:spacing w:val="-1"/>
        </w:rPr>
      </w:pPr>
      <w:r w:rsidRPr="00C11C0C">
        <w:rPr>
          <w:rFonts w:asciiTheme="minorHAnsi" w:hAnsiTheme="minorHAnsi" w:cstheme="minorHAnsi"/>
          <w:spacing w:val="-1"/>
        </w:rPr>
        <w:t xml:space="preserve">METC does not have a separate risk management policy from DoH/NTG. </w:t>
      </w:r>
      <w:r>
        <w:rPr>
          <w:rFonts w:asciiTheme="minorHAnsi" w:hAnsiTheme="minorHAnsi" w:cstheme="minorHAnsi"/>
          <w:spacing w:val="-1"/>
        </w:rPr>
        <w:t>However, w</w:t>
      </w:r>
      <w:r w:rsidRPr="00C11C0C">
        <w:rPr>
          <w:rFonts w:asciiTheme="minorHAnsi" w:hAnsiTheme="minorHAnsi" w:cstheme="minorHAnsi"/>
          <w:spacing w:val="-1"/>
        </w:rPr>
        <w:t xml:space="preserve">e do have an accreditation service risk </w:t>
      </w:r>
      <w:r w:rsidR="004D59A7">
        <w:rPr>
          <w:rFonts w:asciiTheme="minorHAnsi" w:hAnsiTheme="minorHAnsi" w:cstheme="minorHAnsi"/>
          <w:spacing w:val="-1"/>
        </w:rPr>
        <w:t>plan/</w:t>
      </w:r>
      <w:r w:rsidRPr="00C11C0C">
        <w:rPr>
          <w:rFonts w:asciiTheme="minorHAnsi" w:hAnsiTheme="minorHAnsi" w:cstheme="minorHAnsi"/>
          <w:spacing w:val="-1"/>
        </w:rPr>
        <w:t>register</w:t>
      </w:r>
      <w:r w:rsidR="004D59A7">
        <w:rPr>
          <w:rFonts w:asciiTheme="minorHAnsi" w:hAnsiTheme="minorHAnsi" w:cstheme="minorHAnsi"/>
          <w:spacing w:val="-1"/>
        </w:rPr>
        <w:t xml:space="preserve"> (Appendix V)</w:t>
      </w:r>
      <w:r w:rsidRPr="00C11C0C">
        <w:rPr>
          <w:rFonts w:asciiTheme="minorHAnsi" w:hAnsiTheme="minorHAnsi" w:cstheme="minorHAnsi"/>
          <w:spacing w:val="-1"/>
        </w:rPr>
        <w:t>.</w:t>
      </w:r>
    </w:p>
    <w:p w:rsidR="00850410" w:rsidRDefault="00850410" w:rsidP="0075057D">
      <w:pPr>
        <w:pStyle w:val="BodyText"/>
        <w:tabs>
          <w:tab w:val="left" w:pos="481"/>
        </w:tabs>
        <w:spacing w:line="252" w:lineRule="exact"/>
        <w:rPr>
          <w:rFonts w:ascii="Calibri" w:hAnsi="Calibri" w:cs="Calibri"/>
        </w:rPr>
      </w:pPr>
    </w:p>
    <w:p w:rsidR="0075057D" w:rsidRDefault="00850410" w:rsidP="0075057D">
      <w:pPr>
        <w:pStyle w:val="BodyText"/>
        <w:tabs>
          <w:tab w:val="left" w:pos="481"/>
        </w:tabs>
        <w:spacing w:line="252" w:lineRule="exact"/>
        <w:rPr>
          <w:rFonts w:asciiTheme="minorHAnsi" w:hAnsiTheme="minorHAnsi" w:cstheme="minorHAnsi"/>
          <w:color w:val="00B050"/>
          <w:spacing w:val="-1"/>
        </w:rPr>
      </w:pPr>
      <w:r w:rsidRPr="00285F68">
        <w:rPr>
          <w:rFonts w:ascii="Calibri" w:hAnsi="Calibri" w:cs="Calibri"/>
        </w:rPr>
        <w:t xml:space="preserve">Appendix </w:t>
      </w:r>
      <w:r>
        <w:rPr>
          <w:rFonts w:ascii="Calibri" w:hAnsi="Calibri" w:cs="Calibri"/>
        </w:rPr>
        <w:t>V</w:t>
      </w:r>
      <w:r w:rsidRPr="00285F68">
        <w:rPr>
          <w:rFonts w:ascii="Calibri" w:hAnsi="Calibri" w:cs="Calibri"/>
        </w:rPr>
        <w:tab/>
      </w:r>
    </w:p>
    <w:p w:rsidR="00213DEE" w:rsidRPr="00213DEE" w:rsidRDefault="00213DEE" w:rsidP="00213DEE">
      <w:pPr>
        <w:spacing w:before="120" w:after="120"/>
        <w:rPr>
          <w:sz w:val="16"/>
          <w:szCs w:val="16"/>
        </w:rPr>
      </w:pPr>
      <w:r>
        <w:rPr>
          <w:sz w:val="16"/>
          <w:szCs w:val="16"/>
        </w:rPr>
        <w:t xml:space="preserve">NOT </w:t>
      </w:r>
      <w:r w:rsidRPr="00213DEE">
        <w:rPr>
          <w:sz w:val="16"/>
          <w:szCs w:val="16"/>
        </w:rPr>
        <w:t>AVAILABLE</w:t>
      </w:r>
    </w:p>
    <w:p w:rsidR="00935CF8" w:rsidRPr="00850410" w:rsidRDefault="00935CF8" w:rsidP="00850410">
      <w:pPr>
        <w:spacing w:before="120" w:after="120"/>
        <w:ind w:right="-142"/>
        <w:rPr>
          <w:rFonts w:ascii="Calibri" w:hAnsi="Calibri" w:cs="Calibri"/>
        </w:rPr>
      </w:pPr>
    </w:p>
    <w:p w:rsidR="00917AD8" w:rsidRPr="00917AD8" w:rsidRDefault="00917AD8" w:rsidP="00917AD8">
      <w:pPr>
        <w:pStyle w:val="BodyText"/>
        <w:numPr>
          <w:ilvl w:val="1"/>
          <w:numId w:val="6"/>
        </w:numPr>
        <w:tabs>
          <w:tab w:val="left" w:pos="841"/>
        </w:tabs>
        <w:spacing w:before="4" w:line="275" w:lineRule="auto"/>
        <w:ind w:left="851" w:right="279" w:hanging="851"/>
        <w:rPr>
          <w:rFonts w:asciiTheme="minorHAnsi" w:hAnsiTheme="minorHAnsi" w:cstheme="minorHAnsi"/>
          <w:i/>
        </w:rPr>
      </w:pPr>
      <w:r w:rsidRPr="00917AD8">
        <w:rPr>
          <w:rFonts w:asciiTheme="minorHAnsi" w:hAnsiTheme="minorHAnsi" w:cstheme="minorHAnsi"/>
          <w:i/>
          <w:spacing w:val="-1"/>
        </w:rPr>
        <w:t>There</w:t>
      </w:r>
      <w:r w:rsidRPr="00917AD8">
        <w:rPr>
          <w:rFonts w:asciiTheme="minorHAnsi" w:hAnsiTheme="minorHAnsi" w:cstheme="minorHAnsi"/>
          <w:i/>
          <w:spacing w:val="-2"/>
        </w:rPr>
        <w:t xml:space="preserve"> </w:t>
      </w:r>
      <w:r w:rsidRPr="00917AD8">
        <w:rPr>
          <w:rFonts w:asciiTheme="minorHAnsi" w:hAnsiTheme="minorHAnsi" w:cstheme="minorHAnsi"/>
          <w:i/>
        </w:rPr>
        <w:t>are</w:t>
      </w:r>
      <w:r w:rsidRPr="00917AD8">
        <w:rPr>
          <w:rFonts w:asciiTheme="minorHAnsi" w:hAnsiTheme="minorHAnsi" w:cstheme="minorHAnsi"/>
          <w:i/>
          <w:spacing w:val="-2"/>
        </w:rPr>
        <w:t xml:space="preserve"> </w:t>
      </w:r>
      <w:r w:rsidRPr="00917AD8">
        <w:rPr>
          <w:rFonts w:asciiTheme="minorHAnsi" w:hAnsiTheme="minorHAnsi" w:cstheme="minorHAnsi"/>
          <w:i/>
          <w:spacing w:val="-1"/>
        </w:rPr>
        <w:t>robust systems</w:t>
      </w:r>
      <w:r w:rsidRPr="00917AD8">
        <w:rPr>
          <w:rFonts w:asciiTheme="minorHAnsi" w:hAnsiTheme="minorHAnsi" w:cstheme="minorHAnsi"/>
          <w:i/>
        </w:rPr>
        <w:t xml:space="preserve"> </w:t>
      </w:r>
      <w:r w:rsidRPr="00917AD8">
        <w:rPr>
          <w:rFonts w:asciiTheme="minorHAnsi" w:hAnsiTheme="minorHAnsi" w:cstheme="minorHAnsi"/>
          <w:i/>
          <w:spacing w:val="-1"/>
        </w:rPr>
        <w:t>for</w:t>
      </w:r>
      <w:r w:rsidRPr="00917AD8">
        <w:rPr>
          <w:rFonts w:asciiTheme="minorHAnsi" w:hAnsiTheme="minorHAnsi" w:cstheme="minorHAnsi"/>
          <w:i/>
        </w:rPr>
        <w:t xml:space="preserve"> </w:t>
      </w:r>
      <w:r w:rsidRPr="00917AD8">
        <w:rPr>
          <w:rFonts w:asciiTheme="minorHAnsi" w:hAnsiTheme="minorHAnsi" w:cstheme="minorHAnsi"/>
          <w:i/>
          <w:spacing w:val="-1"/>
        </w:rPr>
        <w:t>managing</w:t>
      </w:r>
      <w:r w:rsidRPr="00917AD8">
        <w:rPr>
          <w:rFonts w:asciiTheme="minorHAnsi" w:hAnsiTheme="minorHAnsi" w:cstheme="minorHAnsi"/>
          <w:i/>
          <w:spacing w:val="-3"/>
        </w:rPr>
        <w:t xml:space="preserve"> </w:t>
      </w:r>
      <w:r w:rsidRPr="00917AD8">
        <w:rPr>
          <w:rFonts w:asciiTheme="minorHAnsi" w:hAnsiTheme="minorHAnsi" w:cstheme="minorHAnsi"/>
          <w:i/>
          <w:spacing w:val="-1"/>
        </w:rPr>
        <w:t>information</w:t>
      </w:r>
      <w:r w:rsidRPr="00917AD8">
        <w:rPr>
          <w:rFonts w:asciiTheme="minorHAnsi" w:hAnsiTheme="minorHAnsi" w:cstheme="minorHAnsi"/>
          <w:i/>
          <w:spacing w:val="-3"/>
        </w:rPr>
        <w:t xml:space="preserve"> </w:t>
      </w:r>
      <w:r w:rsidRPr="00917AD8">
        <w:rPr>
          <w:rFonts w:asciiTheme="minorHAnsi" w:hAnsiTheme="minorHAnsi" w:cstheme="minorHAnsi"/>
          <w:i/>
          <w:spacing w:val="-1"/>
        </w:rPr>
        <w:t>and</w:t>
      </w:r>
      <w:r w:rsidRPr="00917AD8">
        <w:rPr>
          <w:rFonts w:asciiTheme="minorHAnsi" w:hAnsiTheme="minorHAnsi" w:cstheme="minorHAnsi"/>
          <w:i/>
        </w:rPr>
        <w:t xml:space="preserve"> </w:t>
      </w:r>
      <w:r w:rsidRPr="00917AD8">
        <w:rPr>
          <w:rFonts w:asciiTheme="minorHAnsi" w:hAnsiTheme="minorHAnsi" w:cstheme="minorHAnsi"/>
          <w:i/>
          <w:spacing w:val="-1"/>
        </w:rPr>
        <w:t>contemporaneous</w:t>
      </w:r>
      <w:r w:rsidRPr="00917AD8">
        <w:rPr>
          <w:rFonts w:asciiTheme="minorHAnsi" w:hAnsiTheme="minorHAnsi" w:cstheme="minorHAnsi"/>
          <w:i/>
        </w:rPr>
        <w:t xml:space="preserve"> </w:t>
      </w:r>
      <w:r w:rsidRPr="00917AD8">
        <w:rPr>
          <w:rFonts w:asciiTheme="minorHAnsi" w:hAnsiTheme="minorHAnsi" w:cstheme="minorHAnsi"/>
          <w:i/>
          <w:spacing w:val="-1"/>
        </w:rPr>
        <w:t>records,</w:t>
      </w:r>
      <w:r w:rsidRPr="00917AD8">
        <w:rPr>
          <w:rFonts w:asciiTheme="minorHAnsi" w:hAnsiTheme="minorHAnsi" w:cstheme="minorHAnsi"/>
          <w:i/>
        </w:rPr>
        <w:t xml:space="preserve"> </w:t>
      </w:r>
      <w:r w:rsidRPr="00917AD8">
        <w:rPr>
          <w:rFonts w:asciiTheme="minorHAnsi" w:hAnsiTheme="minorHAnsi" w:cstheme="minorHAnsi"/>
          <w:i/>
          <w:spacing w:val="-1"/>
        </w:rPr>
        <w:t>including</w:t>
      </w:r>
      <w:r w:rsidRPr="00917AD8">
        <w:rPr>
          <w:rFonts w:asciiTheme="minorHAnsi" w:hAnsiTheme="minorHAnsi" w:cstheme="minorHAnsi"/>
          <w:i/>
          <w:spacing w:val="77"/>
        </w:rPr>
        <w:t xml:space="preserve"> </w:t>
      </w:r>
      <w:r w:rsidRPr="00917AD8">
        <w:rPr>
          <w:rFonts w:asciiTheme="minorHAnsi" w:hAnsiTheme="minorHAnsi" w:cstheme="minorHAnsi"/>
          <w:i/>
          <w:spacing w:val="-1"/>
        </w:rPr>
        <w:t>ensuring</w:t>
      </w:r>
      <w:r w:rsidRPr="00917AD8">
        <w:rPr>
          <w:rFonts w:asciiTheme="minorHAnsi" w:hAnsiTheme="minorHAnsi" w:cstheme="minorHAnsi"/>
          <w:i/>
          <w:spacing w:val="-3"/>
        </w:rPr>
        <w:t xml:space="preserve"> </w:t>
      </w:r>
      <w:r w:rsidRPr="00917AD8">
        <w:rPr>
          <w:rFonts w:asciiTheme="minorHAnsi" w:hAnsiTheme="minorHAnsi" w:cstheme="minorHAnsi"/>
          <w:i/>
          <w:spacing w:val="-1"/>
        </w:rPr>
        <w:t>confidentiality.</w:t>
      </w:r>
    </w:p>
    <w:p w:rsidR="00917AD8" w:rsidRDefault="00917AD8" w:rsidP="00FB49A3">
      <w:pPr>
        <w:pStyle w:val="BodyText"/>
        <w:tabs>
          <w:tab w:val="left" w:pos="481"/>
        </w:tabs>
        <w:spacing w:line="252" w:lineRule="exact"/>
        <w:ind w:left="0"/>
        <w:jc w:val="both"/>
        <w:rPr>
          <w:rFonts w:asciiTheme="minorHAnsi" w:hAnsiTheme="minorHAnsi" w:cstheme="minorHAnsi"/>
          <w:spacing w:val="-1"/>
        </w:rPr>
      </w:pPr>
    </w:p>
    <w:p w:rsidR="00213DEE" w:rsidRDefault="0075057D" w:rsidP="00213DEE">
      <w:pPr>
        <w:pStyle w:val="BodyText"/>
        <w:tabs>
          <w:tab w:val="left" w:pos="481"/>
        </w:tabs>
        <w:spacing w:line="252" w:lineRule="exact"/>
        <w:ind w:left="0"/>
        <w:jc w:val="both"/>
        <w:rPr>
          <w:rFonts w:asciiTheme="minorHAnsi" w:hAnsiTheme="minorHAnsi" w:cstheme="minorHAnsi"/>
          <w:spacing w:val="-1"/>
        </w:rPr>
      </w:pPr>
      <w:r w:rsidRPr="00C11C0C">
        <w:rPr>
          <w:rFonts w:asciiTheme="minorHAnsi" w:hAnsiTheme="minorHAnsi" w:cstheme="minorHAnsi"/>
          <w:spacing w:val="-1"/>
        </w:rPr>
        <w:t xml:space="preserve">As </w:t>
      </w:r>
      <w:r>
        <w:rPr>
          <w:rFonts w:asciiTheme="minorHAnsi" w:hAnsiTheme="minorHAnsi" w:cstheme="minorHAnsi"/>
          <w:spacing w:val="-1"/>
        </w:rPr>
        <w:t>p</w:t>
      </w:r>
      <w:r w:rsidRPr="00C11C0C">
        <w:rPr>
          <w:rFonts w:asciiTheme="minorHAnsi" w:hAnsiTheme="minorHAnsi" w:cstheme="minorHAnsi"/>
          <w:spacing w:val="-1"/>
        </w:rPr>
        <w:t xml:space="preserve">art of our confidentiality and risk management of records </w:t>
      </w:r>
      <w:r>
        <w:rPr>
          <w:rFonts w:asciiTheme="minorHAnsi" w:hAnsiTheme="minorHAnsi" w:cstheme="minorHAnsi"/>
          <w:spacing w:val="-1"/>
        </w:rPr>
        <w:t xml:space="preserve">and information </w:t>
      </w:r>
      <w:r w:rsidRPr="00C11C0C">
        <w:rPr>
          <w:rFonts w:asciiTheme="minorHAnsi" w:hAnsiTheme="minorHAnsi" w:cstheme="minorHAnsi"/>
          <w:spacing w:val="-1"/>
        </w:rPr>
        <w:t>management we maintain our own separate TRIM (Tower Records Information Management) dataset from DoH</w:t>
      </w:r>
      <w:r>
        <w:rPr>
          <w:rFonts w:asciiTheme="minorHAnsi" w:hAnsiTheme="minorHAnsi" w:cstheme="minorHAnsi"/>
          <w:spacing w:val="-1"/>
        </w:rPr>
        <w:t>.</w:t>
      </w:r>
      <w:r w:rsidRPr="00C11C0C">
        <w:rPr>
          <w:rFonts w:asciiTheme="minorHAnsi" w:hAnsiTheme="minorHAnsi" w:cstheme="minorHAnsi"/>
          <w:spacing w:val="-1"/>
        </w:rPr>
        <w:t xml:space="preserve"> </w:t>
      </w:r>
      <w:r>
        <w:rPr>
          <w:rFonts w:asciiTheme="minorHAnsi" w:hAnsiTheme="minorHAnsi" w:cstheme="minorHAnsi"/>
          <w:spacing w:val="-1"/>
        </w:rPr>
        <w:t xml:space="preserve">Only </w:t>
      </w:r>
      <w:r w:rsidR="00F12E68">
        <w:rPr>
          <w:rFonts w:asciiTheme="minorHAnsi" w:hAnsiTheme="minorHAnsi" w:cstheme="minorHAnsi"/>
          <w:spacing w:val="-1"/>
        </w:rPr>
        <w:t>those accreditation support staff</w:t>
      </w:r>
      <w:r w:rsidRPr="00C11C0C">
        <w:rPr>
          <w:rFonts w:asciiTheme="minorHAnsi" w:hAnsiTheme="minorHAnsi" w:cstheme="minorHAnsi"/>
          <w:spacing w:val="-1"/>
        </w:rPr>
        <w:t xml:space="preserve"> </w:t>
      </w:r>
      <w:r>
        <w:rPr>
          <w:rFonts w:asciiTheme="minorHAnsi" w:hAnsiTheme="minorHAnsi" w:cstheme="minorHAnsi"/>
          <w:spacing w:val="-1"/>
        </w:rPr>
        <w:t>involved in METC accreditation services that need to have</w:t>
      </w:r>
      <w:r w:rsidRPr="00C11C0C">
        <w:rPr>
          <w:rFonts w:asciiTheme="minorHAnsi" w:hAnsiTheme="minorHAnsi" w:cstheme="minorHAnsi"/>
          <w:spacing w:val="-1"/>
        </w:rPr>
        <w:t xml:space="preserve"> access </w:t>
      </w:r>
      <w:r>
        <w:rPr>
          <w:rFonts w:asciiTheme="minorHAnsi" w:hAnsiTheme="minorHAnsi" w:cstheme="minorHAnsi"/>
          <w:spacing w:val="-1"/>
        </w:rPr>
        <w:t xml:space="preserve">have </w:t>
      </w:r>
      <w:r w:rsidR="004D59A7">
        <w:rPr>
          <w:rFonts w:asciiTheme="minorHAnsi" w:hAnsiTheme="minorHAnsi" w:cstheme="minorHAnsi"/>
          <w:spacing w:val="-1"/>
        </w:rPr>
        <w:t>access</w:t>
      </w:r>
      <w:r>
        <w:rPr>
          <w:rFonts w:asciiTheme="minorHAnsi" w:hAnsiTheme="minorHAnsi" w:cstheme="minorHAnsi"/>
          <w:spacing w:val="-1"/>
        </w:rPr>
        <w:t xml:space="preserve"> </w:t>
      </w:r>
      <w:r w:rsidRPr="00C11C0C">
        <w:rPr>
          <w:rFonts w:asciiTheme="minorHAnsi" w:hAnsiTheme="minorHAnsi" w:cstheme="minorHAnsi"/>
          <w:spacing w:val="-1"/>
        </w:rPr>
        <w:t>to the accreditation records</w:t>
      </w:r>
      <w:r>
        <w:rPr>
          <w:rFonts w:asciiTheme="minorHAnsi" w:hAnsiTheme="minorHAnsi" w:cstheme="minorHAnsi"/>
          <w:spacing w:val="-1"/>
        </w:rPr>
        <w:t xml:space="preserve"> and information regarding survey events and health service submissions</w:t>
      </w:r>
      <w:r w:rsidRPr="00C11C0C">
        <w:rPr>
          <w:rFonts w:asciiTheme="minorHAnsi" w:hAnsiTheme="minorHAnsi" w:cstheme="minorHAnsi"/>
          <w:spacing w:val="-1"/>
        </w:rPr>
        <w:t>.  Both the electronic folders and TRIM records are security passworded</w:t>
      </w:r>
      <w:r>
        <w:rPr>
          <w:rFonts w:asciiTheme="minorHAnsi" w:hAnsiTheme="minorHAnsi" w:cstheme="minorHAnsi"/>
          <w:spacing w:val="-1"/>
        </w:rPr>
        <w:t xml:space="preserve"> and/or protected</w:t>
      </w:r>
      <w:r w:rsidRPr="00C11C0C">
        <w:rPr>
          <w:rFonts w:asciiTheme="minorHAnsi" w:hAnsiTheme="minorHAnsi" w:cstheme="minorHAnsi"/>
          <w:spacing w:val="-1"/>
        </w:rPr>
        <w:t xml:space="preserve">. TRIM documents have security caveats etc. </w:t>
      </w:r>
      <w:r>
        <w:rPr>
          <w:rFonts w:asciiTheme="minorHAnsi" w:hAnsiTheme="minorHAnsi" w:cstheme="minorHAnsi"/>
          <w:spacing w:val="-1"/>
        </w:rPr>
        <w:t xml:space="preserve">and these security caveats are managed by the </w:t>
      </w:r>
      <w:r w:rsidR="00425C03">
        <w:rPr>
          <w:rFonts w:asciiTheme="minorHAnsi" w:hAnsiTheme="minorHAnsi" w:cstheme="minorHAnsi"/>
          <w:spacing w:val="-1"/>
        </w:rPr>
        <w:t>METC TRIM Administrator</w:t>
      </w:r>
      <w:r>
        <w:rPr>
          <w:rFonts w:asciiTheme="minorHAnsi" w:hAnsiTheme="minorHAnsi" w:cstheme="minorHAnsi"/>
          <w:spacing w:val="-1"/>
        </w:rPr>
        <w:t xml:space="preserve"> who is also the Accreditation Manager. </w:t>
      </w:r>
      <w:r w:rsidR="004D59A7">
        <w:rPr>
          <w:rFonts w:asciiTheme="minorHAnsi" w:hAnsiTheme="minorHAnsi" w:cstheme="minorHAnsi"/>
          <w:spacing w:val="-1"/>
        </w:rPr>
        <w:t>The overarching NT DoH Records Management policy is attached at Appendix W with a sample of METC separate dataset index of METC/Accreditation service files and documents attached below.</w:t>
      </w:r>
    </w:p>
    <w:p w:rsidR="00F12E68" w:rsidRPr="00213DEE" w:rsidRDefault="0075057D" w:rsidP="00213DEE">
      <w:pPr>
        <w:pStyle w:val="BodyText"/>
        <w:tabs>
          <w:tab w:val="left" w:pos="481"/>
        </w:tabs>
        <w:spacing w:before="120" w:line="252" w:lineRule="exact"/>
        <w:ind w:left="0"/>
        <w:jc w:val="both"/>
        <w:rPr>
          <w:rFonts w:asciiTheme="minorHAnsi" w:hAnsiTheme="minorHAnsi" w:cstheme="minorHAnsi"/>
          <w:spacing w:val="-1"/>
        </w:rPr>
      </w:pPr>
      <w:r w:rsidRPr="00285F68">
        <w:rPr>
          <w:rFonts w:ascii="Calibri" w:hAnsi="Calibri" w:cs="Calibri"/>
        </w:rPr>
        <w:t xml:space="preserve">Appendix </w:t>
      </w:r>
      <w:r w:rsidR="002D0288">
        <w:rPr>
          <w:rFonts w:ascii="Calibri" w:hAnsi="Calibri" w:cs="Calibri"/>
        </w:rPr>
        <w:t>W</w:t>
      </w:r>
      <w:r w:rsidRPr="00285F68">
        <w:rPr>
          <w:rFonts w:ascii="Calibri" w:hAnsi="Calibri" w:cs="Calibri"/>
        </w:rPr>
        <w:tab/>
      </w:r>
      <w:r w:rsidR="008D681B">
        <w:rPr>
          <w:rFonts w:ascii="Calibri" w:hAnsi="Calibri" w:cs="Calibri"/>
        </w:rPr>
        <w:tab/>
        <w:t>Sample list of METC separate dataset documents</w:t>
      </w:r>
    </w:p>
    <w:p w:rsidR="00213DEE" w:rsidRPr="00213DEE" w:rsidRDefault="00F12E68" w:rsidP="00213DEE">
      <w:pPr>
        <w:spacing w:before="120" w:after="120"/>
        <w:rPr>
          <w:sz w:val="16"/>
          <w:szCs w:val="16"/>
        </w:rPr>
      </w:pPr>
      <w:r>
        <w:rPr>
          <w:rFonts w:ascii="Calibri" w:hAnsi="Calibri" w:cs="Calibri"/>
        </w:rPr>
        <w:object w:dxaOrig="1531" w:dyaOrig="991">
          <v:shape id="_x0000_i1032" type="#_x0000_t75" style="width:76.55pt;height:49.55pt" o:ole="">
            <v:imagedata r:id="rId23" o:title=""/>
          </v:shape>
          <o:OLEObject Type="Embed" ProgID="AcroExch.Document.11" ShapeID="_x0000_i1032" DrawAspect="Icon" ObjectID="_1528638601" r:id="rId24"/>
        </w:object>
      </w:r>
      <w:r w:rsidR="008D681B">
        <w:rPr>
          <w:rFonts w:ascii="Calibri" w:hAnsi="Calibri" w:cs="Calibri"/>
        </w:rPr>
        <w:tab/>
      </w:r>
      <w:r w:rsidR="00213DEE">
        <w:rPr>
          <w:sz w:val="16"/>
          <w:szCs w:val="16"/>
        </w:rPr>
        <w:t xml:space="preserve">NOT </w:t>
      </w:r>
      <w:r w:rsidR="00213DEE" w:rsidRPr="00213DEE">
        <w:rPr>
          <w:sz w:val="16"/>
          <w:szCs w:val="16"/>
        </w:rPr>
        <w:t>AVAILABLE</w:t>
      </w:r>
    </w:p>
    <w:p w:rsidR="0075057D" w:rsidRPr="00F12E68" w:rsidRDefault="0075057D" w:rsidP="002069BB">
      <w:pPr>
        <w:spacing w:before="120" w:after="120"/>
        <w:ind w:left="142" w:right="-142"/>
        <w:rPr>
          <w:rFonts w:ascii="Calibri" w:hAnsi="Calibri" w:cs="Calibri"/>
        </w:rPr>
      </w:pPr>
    </w:p>
    <w:p w:rsidR="0075057D" w:rsidRDefault="0075057D" w:rsidP="00935CF8">
      <w:pPr>
        <w:pStyle w:val="BodyText"/>
        <w:tabs>
          <w:tab w:val="left" w:pos="0"/>
        </w:tabs>
        <w:spacing w:before="120" w:line="252" w:lineRule="exact"/>
        <w:ind w:left="0"/>
        <w:jc w:val="both"/>
        <w:rPr>
          <w:rFonts w:asciiTheme="minorHAnsi" w:hAnsiTheme="minorHAnsi" w:cstheme="minorHAnsi"/>
          <w:spacing w:val="-1"/>
        </w:rPr>
      </w:pPr>
      <w:r>
        <w:rPr>
          <w:rFonts w:asciiTheme="minorHAnsi" w:hAnsiTheme="minorHAnsi" w:cstheme="minorHAnsi"/>
          <w:spacing w:val="-1"/>
        </w:rPr>
        <w:t>Confidentiality – NTG Code of C</w:t>
      </w:r>
      <w:r w:rsidRPr="005E0387">
        <w:rPr>
          <w:rFonts w:asciiTheme="minorHAnsi" w:hAnsiTheme="minorHAnsi" w:cstheme="minorHAnsi"/>
          <w:spacing w:val="-1"/>
        </w:rPr>
        <w:t>onduct (publ</w:t>
      </w:r>
      <w:r>
        <w:rPr>
          <w:rFonts w:asciiTheme="minorHAnsi" w:hAnsiTheme="minorHAnsi" w:cstheme="minorHAnsi"/>
          <w:spacing w:val="-1"/>
        </w:rPr>
        <w:t>ic service</w:t>
      </w:r>
      <w:r w:rsidRPr="005E0387">
        <w:rPr>
          <w:rFonts w:asciiTheme="minorHAnsi" w:hAnsiTheme="minorHAnsi" w:cstheme="minorHAnsi"/>
          <w:spacing w:val="-1"/>
        </w:rPr>
        <w:t xml:space="preserve">) </w:t>
      </w:r>
      <w:r w:rsidR="002069BB">
        <w:rPr>
          <w:rFonts w:asciiTheme="minorHAnsi" w:hAnsiTheme="minorHAnsi" w:cstheme="minorHAnsi"/>
          <w:spacing w:val="-1"/>
        </w:rPr>
        <w:t>requires public servants to maintain confidentiality</w:t>
      </w:r>
      <w:r w:rsidR="00FA57FA">
        <w:rPr>
          <w:rFonts w:asciiTheme="minorHAnsi" w:hAnsiTheme="minorHAnsi" w:cstheme="minorHAnsi"/>
          <w:spacing w:val="-1"/>
        </w:rPr>
        <w:t xml:space="preserve"> in regards to their work (see Appendix X - Section 14 and its paragraphs, page 6).</w:t>
      </w:r>
      <w:r w:rsidR="002069BB">
        <w:rPr>
          <w:rFonts w:asciiTheme="minorHAnsi" w:hAnsiTheme="minorHAnsi" w:cstheme="minorHAnsi"/>
          <w:spacing w:val="-1"/>
        </w:rPr>
        <w:t xml:space="preserve"> </w:t>
      </w:r>
      <w:r w:rsidR="00FA57FA">
        <w:rPr>
          <w:rFonts w:asciiTheme="minorHAnsi" w:hAnsiTheme="minorHAnsi" w:cstheme="minorHAnsi"/>
          <w:spacing w:val="-1"/>
        </w:rPr>
        <w:t>On top of the NTG code of conduct</w:t>
      </w:r>
      <w:r w:rsidRPr="005E0387">
        <w:rPr>
          <w:rFonts w:asciiTheme="minorHAnsi" w:hAnsiTheme="minorHAnsi" w:cstheme="minorHAnsi"/>
          <w:spacing w:val="-1"/>
        </w:rPr>
        <w:t xml:space="preserve"> each </w:t>
      </w:r>
      <w:r w:rsidR="00FA57FA">
        <w:rPr>
          <w:rFonts w:asciiTheme="minorHAnsi" w:hAnsiTheme="minorHAnsi" w:cstheme="minorHAnsi"/>
          <w:spacing w:val="-1"/>
        </w:rPr>
        <w:t xml:space="preserve">METC </w:t>
      </w:r>
      <w:r w:rsidRPr="005E0387">
        <w:rPr>
          <w:rFonts w:asciiTheme="minorHAnsi" w:hAnsiTheme="minorHAnsi" w:cstheme="minorHAnsi"/>
          <w:spacing w:val="-1"/>
        </w:rPr>
        <w:t xml:space="preserve">staff member </w:t>
      </w:r>
      <w:r>
        <w:rPr>
          <w:rFonts w:asciiTheme="minorHAnsi" w:hAnsiTheme="minorHAnsi" w:cstheme="minorHAnsi"/>
          <w:spacing w:val="-1"/>
        </w:rPr>
        <w:t xml:space="preserve">and accreditation committee/panel </w:t>
      </w:r>
      <w:r>
        <w:rPr>
          <w:rFonts w:asciiTheme="minorHAnsi" w:hAnsiTheme="minorHAnsi" w:cstheme="minorHAnsi"/>
          <w:spacing w:val="-1"/>
        </w:rPr>
        <w:lastRenderedPageBreak/>
        <w:t xml:space="preserve">member </w:t>
      </w:r>
      <w:r w:rsidRPr="005E0387">
        <w:rPr>
          <w:rFonts w:asciiTheme="minorHAnsi" w:hAnsiTheme="minorHAnsi" w:cstheme="minorHAnsi"/>
          <w:spacing w:val="-1"/>
        </w:rPr>
        <w:t xml:space="preserve">signs a METC </w:t>
      </w:r>
      <w:r>
        <w:rPr>
          <w:rFonts w:asciiTheme="minorHAnsi" w:hAnsiTheme="minorHAnsi" w:cstheme="minorHAnsi"/>
          <w:spacing w:val="-1"/>
        </w:rPr>
        <w:t>Declaration of C</w:t>
      </w:r>
      <w:r w:rsidRPr="005E0387">
        <w:rPr>
          <w:rFonts w:asciiTheme="minorHAnsi" w:hAnsiTheme="minorHAnsi" w:cstheme="minorHAnsi"/>
          <w:spacing w:val="-1"/>
        </w:rPr>
        <w:t>onflict</w:t>
      </w:r>
      <w:r>
        <w:rPr>
          <w:rFonts w:asciiTheme="minorHAnsi" w:hAnsiTheme="minorHAnsi" w:cstheme="minorHAnsi"/>
          <w:spacing w:val="-1"/>
        </w:rPr>
        <w:t>s</w:t>
      </w:r>
      <w:r w:rsidR="00EC0C05">
        <w:rPr>
          <w:rFonts w:asciiTheme="minorHAnsi" w:hAnsiTheme="minorHAnsi" w:cstheme="minorHAnsi"/>
          <w:spacing w:val="-1"/>
        </w:rPr>
        <w:t xml:space="preserve"> and C</w:t>
      </w:r>
      <w:r w:rsidRPr="005E0387">
        <w:rPr>
          <w:rFonts w:asciiTheme="minorHAnsi" w:hAnsiTheme="minorHAnsi" w:cstheme="minorHAnsi"/>
          <w:spacing w:val="-1"/>
        </w:rPr>
        <w:t xml:space="preserve">onfidentiality </w:t>
      </w:r>
      <w:r>
        <w:rPr>
          <w:rFonts w:asciiTheme="minorHAnsi" w:hAnsiTheme="minorHAnsi" w:cstheme="minorHAnsi"/>
          <w:spacing w:val="-1"/>
        </w:rPr>
        <w:t>form/template as well</w:t>
      </w:r>
      <w:r w:rsidR="00FA57FA">
        <w:rPr>
          <w:rFonts w:asciiTheme="minorHAnsi" w:hAnsiTheme="minorHAnsi" w:cstheme="minorHAnsi"/>
          <w:spacing w:val="-1"/>
        </w:rPr>
        <w:t xml:space="preserve"> (Appendix L)</w:t>
      </w:r>
      <w:r>
        <w:rPr>
          <w:rFonts w:asciiTheme="minorHAnsi" w:hAnsiTheme="minorHAnsi" w:cstheme="minorHAnsi"/>
          <w:spacing w:val="-1"/>
        </w:rPr>
        <w:t>. This ensures that all membership is covered as some stakeholders are either not full time NTG employees or may be part time NTG employees working for Prevocational Accreditation Committee on their non NTG days.</w:t>
      </w:r>
    </w:p>
    <w:p w:rsidR="0075057D" w:rsidRPr="00285F68" w:rsidRDefault="0075057D" w:rsidP="00FB49A3">
      <w:pPr>
        <w:spacing w:before="120" w:after="120"/>
        <w:ind w:right="-142"/>
        <w:rPr>
          <w:rFonts w:ascii="Calibri" w:hAnsi="Calibri" w:cs="Calibri"/>
        </w:rPr>
      </w:pPr>
      <w:r w:rsidRPr="00285F68">
        <w:rPr>
          <w:rFonts w:ascii="Calibri" w:hAnsi="Calibri" w:cs="Calibri"/>
        </w:rPr>
        <w:t xml:space="preserve">Appendix </w:t>
      </w:r>
      <w:r w:rsidR="00C8633C">
        <w:rPr>
          <w:rFonts w:ascii="Calibri" w:hAnsi="Calibri" w:cs="Calibri"/>
        </w:rPr>
        <w:t>X</w:t>
      </w:r>
      <w:r w:rsidRPr="00285F68">
        <w:rPr>
          <w:rFonts w:ascii="Calibri" w:hAnsi="Calibri" w:cs="Calibri"/>
        </w:rPr>
        <w:tab/>
      </w:r>
      <w:r w:rsidRPr="00285F68">
        <w:rPr>
          <w:rFonts w:ascii="Calibri" w:hAnsi="Calibri" w:cs="Calibri"/>
        </w:rPr>
        <w:tab/>
      </w:r>
      <w:r w:rsidRPr="00285F68">
        <w:rPr>
          <w:rFonts w:ascii="Calibri" w:hAnsi="Calibri" w:cs="Calibri"/>
        </w:rPr>
        <w:tab/>
        <w:t xml:space="preserve">Appendix </w:t>
      </w:r>
      <w:r w:rsidR="00C8633C">
        <w:rPr>
          <w:rFonts w:ascii="Calibri" w:hAnsi="Calibri" w:cs="Calibri"/>
        </w:rPr>
        <w:t>L</w:t>
      </w:r>
      <w:r w:rsidRPr="00285F68">
        <w:rPr>
          <w:rFonts w:ascii="Calibri" w:hAnsi="Calibri" w:cs="Calibri"/>
        </w:rPr>
        <w:tab/>
      </w:r>
      <w:r w:rsidRPr="00285F68">
        <w:rPr>
          <w:rFonts w:ascii="Calibri" w:hAnsi="Calibri" w:cs="Calibri"/>
        </w:rPr>
        <w:tab/>
      </w:r>
    </w:p>
    <w:p w:rsidR="0075057D" w:rsidRPr="00285F68" w:rsidRDefault="002069BB" w:rsidP="00FB49A3">
      <w:pPr>
        <w:spacing w:before="120" w:after="120"/>
        <w:ind w:left="142" w:right="-142"/>
        <w:rPr>
          <w:rFonts w:ascii="Calibri" w:hAnsi="Calibri" w:cs="Calibri"/>
          <w:sz w:val="24"/>
        </w:rPr>
      </w:pPr>
      <w:r>
        <w:rPr>
          <w:rFonts w:ascii="Calibri" w:hAnsi="Calibri" w:cs="Calibri"/>
          <w:sz w:val="24"/>
        </w:rPr>
        <w:object w:dxaOrig="1531" w:dyaOrig="991">
          <v:shape id="_x0000_i1033" type="#_x0000_t75" style="width:76.55pt;height:49.55pt" o:ole="">
            <v:imagedata r:id="rId25" o:title=""/>
          </v:shape>
          <o:OLEObject Type="Embed" ProgID="AcroExch.Document.11" ShapeID="_x0000_i1033" DrawAspect="Icon" ObjectID="_1528638602" r:id="rId26"/>
        </w:object>
      </w:r>
      <w:r w:rsidR="0075057D">
        <w:rPr>
          <w:rFonts w:ascii="Calibri" w:hAnsi="Calibri" w:cs="Calibri"/>
          <w:sz w:val="24"/>
        </w:rPr>
        <w:tab/>
      </w:r>
      <w:r w:rsidR="0075057D">
        <w:rPr>
          <w:rFonts w:ascii="Calibri" w:hAnsi="Calibri" w:cs="Calibri"/>
          <w:sz w:val="24"/>
        </w:rPr>
        <w:tab/>
      </w:r>
      <w:r w:rsidR="00C8633C">
        <w:rPr>
          <w:rFonts w:ascii="Calibri" w:hAnsi="Calibri" w:cs="Calibri"/>
          <w:sz w:val="24"/>
        </w:rPr>
        <w:object w:dxaOrig="1531" w:dyaOrig="991">
          <v:shape id="_x0000_i1034" type="#_x0000_t75" style="width:76.55pt;height:49.55pt" o:ole="">
            <v:imagedata r:id="rId27" o:title=""/>
          </v:shape>
          <o:OLEObject Type="Embed" ProgID="AcroExch.Document.11" ShapeID="_x0000_i1034" DrawAspect="Icon" ObjectID="_1528638603" r:id="rId28"/>
        </w:object>
      </w:r>
    </w:p>
    <w:p w:rsidR="0075057D" w:rsidRPr="00340804" w:rsidRDefault="00F12E68" w:rsidP="00FB49A3">
      <w:pPr>
        <w:pStyle w:val="BodyText"/>
        <w:tabs>
          <w:tab w:val="left" w:pos="481"/>
        </w:tabs>
        <w:spacing w:before="1"/>
        <w:ind w:left="0" w:right="123"/>
        <w:jc w:val="both"/>
        <w:rPr>
          <w:rFonts w:asciiTheme="minorHAnsi" w:hAnsiTheme="minorHAnsi" w:cstheme="minorHAnsi"/>
          <w:spacing w:val="-1"/>
        </w:rPr>
      </w:pPr>
      <w:r>
        <w:rPr>
          <w:rFonts w:asciiTheme="minorHAnsi" w:hAnsiTheme="minorHAnsi" w:cstheme="minorHAnsi"/>
          <w:spacing w:val="-1"/>
        </w:rPr>
        <w:t xml:space="preserve">Plans for further development are outlined in the new accreditation continuous improvement records raised – (see register at Appendix </w:t>
      </w:r>
      <w:r w:rsidR="00FA57FA">
        <w:rPr>
          <w:rFonts w:asciiTheme="minorHAnsi" w:hAnsiTheme="minorHAnsi" w:cstheme="minorHAnsi"/>
          <w:spacing w:val="-1"/>
        </w:rPr>
        <w:t>S</w:t>
      </w:r>
      <w:r>
        <w:rPr>
          <w:rFonts w:asciiTheme="minorHAnsi" w:hAnsiTheme="minorHAnsi" w:cstheme="minorHAnsi"/>
          <w:spacing w:val="-1"/>
        </w:rPr>
        <w:t>)</w:t>
      </w:r>
    </w:p>
    <w:p w:rsidR="0075057D" w:rsidRDefault="00D2538C" w:rsidP="00935CF8">
      <w:pPr>
        <w:pStyle w:val="BodyText"/>
        <w:numPr>
          <w:ilvl w:val="0"/>
          <w:numId w:val="5"/>
        </w:numPr>
        <w:tabs>
          <w:tab w:val="left" w:pos="1134"/>
        </w:tabs>
        <w:spacing w:before="120"/>
        <w:ind w:left="1134" w:right="123" w:hanging="425"/>
        <w:jc w:val="both"/>
        <w:rPr>
          <w:rFonts w:asciiTheme="minorHAnsi" w:hAnsiTheme="minorHAnsi" w:cstheme="minorHAnsi"/>
          <w:spacing w:val="-1"/>
        </w:rPr>
      </w:pPr>
      <w:r>
        <w:rPr>
          <w:rFonts w:asciiTheme="minorHAnsi" w:hAnsiTheme="minorHAnsi" w:cstheme="minorHAnsi"/>
          <w:spacing w:val="-1"/>
        </w:rPr>
        <w:t xml:space="preserve">ACIR 2016-007A - </w:t>
      </w:r>
      <w:r w:rsidR="0075057D" w:rsidRPr="00D2538C">
        <w:rPr>
          <w:rFonts w:asciiTheme="minorHAnsi" w:hAnsiTheme="minorHAnsi" w:cstheme="minorHAnsi"/>
          <w:spacing w:val="-1"/>
        </w:rPr>
        <w:t>Consideration of the opportunity to recruit surveyors from other medical disciplines nursing, allied health etc</w:t>
      </w:r>
    </w:p>
    <w:p w:rsidR="00D2538C" w:rsidRDefault="00D2538C" w:rsidP="00FB49A3">
      <w:pPr>
        <w:pStyle w:val="BodyText"/>
        <w:numPr>
          <w:ilvl w:val="0"/>
          <w:numId w:val="5"/>
        </w:numPr>
        <w:tabs>
          <w:tab w:val="left" w:pos="1134"/>
        </w:tabs>
        <w:spacing w:before="1"/>
        <w:ind w:left="1134" w:right="123" w:hanging="425"/>
        <w:jc w:val="both"/>
        <w:rPr>
          <w:rFonts w:asciiTheme="minorHAnsi" w:hAnsiTheme="minorHAnsi" w:cstheme="minorHAnsi"/>
          <w:spacing w:val="-1"/>
        </w:rPr>
      </w:pPr>
      <w:r>
        <w:rPr>
          <w:rFonts w:asciiTheme="minorHAnsi" w:hAnsiTheme="minorHAnsi" w:cstheme="minorHAnsi"/>
          <w:spacing w:val="-1"/>
        </w:rPr>
        <w:t xml:space="preserve">ACIR 2016-008A – OOS meeting decisions </w:t>
      </w:r>
      <w:r w:rsidR="00F12E68">
        <w:rPr>
          <w:rFonts w:asciiTheme="minorHAnsi" w:hAnsiTheme="minorHAnsi" w:cstheme="minorHAnsi"/>
          <w:spacing w:val="-1"/>
        </w:rPr>
        <w:t xml:space="preserve">- </w:t>
      </w:r>
      <w:r>
        <w:rPr>
          <w:rFonts w:asciiTheme="minorHAnsi" w:hAnsiTheme="minorHAnsi" w:cstheme="minorHAnsi"/>
          <w:spacing w:val="-1"/>
        </w:rPr>
        <w:t>Policy/Procedure</w:t>
      </w:r>
    </w:p>
    <w:p w:rsidR="00D2538C" w:rsidRPr="00D2538C" w:rsidRDefault="00D2538C" w:rsidP="00FB49A3">
      <w:pPr>
        <w:pStyle w:val="BodyText"/>
        <w:numPr>
          <w:ilvl w:val="0"/>
          <w:numId w:val="5"/>
        </w:numPr>
        <w:tabs>
          <w:tab w:val="left" w:pos="1134"/>
        </w:tabs>
        <w:spacing w:before="1"/>
        <w:ind w:left="1134" w:right="123" w:hanging="425"/>
        <w:jc w:val="both"/>
        <w:rPr>
          <w:rFonts w:asciiTheme="minorHAnsi" w:hAnsiTheme="minorHAnsi" w:cstheme="minorHAnsi"/>
          <w:spacing w:val="-1"/>
        </w:rPr>
      </w:pPr>
      <w:r>
        <w:rPr>
          <w:rFonts w:asciiTheme="minorHAnsi" w:hAnsiTheme="minorHAnsi" w:cstheme="minorHAnsi"/>
          <w:spacing w:val="-1"/>
        </w:rPr>
        <w:t>ACIR 2016-009A – Research options to provide accreditation services via electronic means</w:t>
      </w:r>
    </w:p>
    <w:p w:rsidR="0075057D" w:rsidRDefault="0075057D" w:rsidP="0075057D">
      <w:pPr>
        <w:pStyle w:val="BodyText"/>
        <w:tabs>
          <w:tab w:val="left" w:pos="481"/>
        </w:tabs>
        <w:spacing w:before="1"/>
        <w:ind w:right="123"/>
        <w:jc w:val="both"/>
        <w:rPr>
          <w:rFonts w:asciiTheme="minorHAnsi" w:hAnsiTheme="minorHAnsi" w:cstheme="minorHAnsi"/>
          <w:spacing w:val="-1"/>
        </w:rPr>
      </w:pPr>
    </w:p>
    <w:p w:rsidR="00D2538C" w:rsidRDefault="00D2538C" w:rsidP="0075057D">
      <w:pPr>
        <w:pStyle w:val="BodyText"/>
        <w:tabs>
          <w:tab w:val="left" w:pos="481"/>
        </w:tabs>
        <w:spacing w:before="1"/>
        <w:ind w:right="123"/>
        <w:jc w:val="both"/>
        <w:rPr>
          <w:rFonts w:asciiTheme="minorHAnsi" w:hAnsiTheme="minorHAnsi" w:cstheme="minorHAnsi"/>
          <w:spacing w:val="-1"/>
        </w:rPr>
      </w:pPr>
    </w:p>
    <w:p w:rsidR="008D681B" w:rsidRDefault="008D681B" w:rsidP="0075057D">
      <w:pPr>
        <w:pStyle w:val="BodyText"/>
        <w:tabs>
          <w:tab w:val="left" w:pos="481"/>
        </w:tabs>
        <w:spacing w:before="1"/>
        <w:ind w:right="123"/>
        <w:jc w:val="both"/>
        <w:rPr>
          <w:rFonts w:asciiTheme="minorHAnsi" w:hAnsiTheme="minorHAnsi" w:cstheme="minorHAnsi"/>
          <w:spacing w:val="-1"/>
        </w:rPr>
      </w:pPr>
    </w:p>
    <w:p w:rsidR="008D681B" w:rsidRPr="00340804" w:rsidRDefault="008D681B" w:rsidP="0075057D">
      <w:pPr>
        <w:pStyle w:val="BodyText"/>
        <w:tabs>
          <w:tab w:val="left" w:pos="481"/>
        </w:tabs>
        <w:spacing w:before="1"/>
        <w:ind w:right="123"/>
        <w:jc w:val="both"/>
        <w:rPr>
          <w:rFonts w:asciiTheme="minorHAnsi" w:hAnsiTheme="minorHAnsi" w:cstheme="minorHAnsi"/>
          <w:spacing w:val="-1"/>
        </w:rPr>
      </w:pPr>
      <w:r>
        <w:rPr>
          <w:noProof/>
          <w:lang w:val="en-AU" w:eastAsia="en-AU"/>
        </w:rPr>
        <mc:AlternateContent>
          <mc:Choice Requires="wps">
            <w:drawing>
              <wp:anchor distT="0" distB="0" distL="114300" distR="114300" simplePos="0" relativeHeight="251660288" behindDoc="0" locked="0" layoutInCell="1" allowOverlap="1" wp14:anchorId="6F55A14B" wp14:editId="4319B461">
                <wp:simplePos x="0" y="0"/>
                <wp:positionH relativeFrom="column">
                  <wp:posOffset>-47625</wp:posOffset>
                </wp:positionH>
                <wp:positionV relativeFrom="paragraph">
                  <wp:posOffset>-194945</wp:posOffset>
                </wp:positionV>
                <wp:extent cx="5960745" cy="993140"/>
                <wp:effectExtent l="0" t="0" r="40005" b="62865"/>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0745" cy="993140"/>
                        </a:xfrm>
                        <a:prstGeom prst="rect">
                          <a:avLst/>
                        </a:prstGeom>
                        <a:gradFill rotWithShape="0">
                          <a:gsLst>
                            <a:gs pos="0">
                              <a:srgbClr val="FFFFFF"/>
                            </a:gs>
                            <a:gs pos="100000">
                              <a:srgbClr val="B8CCE4"/>
                            </a:gs>
                          </a:gsLst>
                          <a:lin ang="5400000" scaled="1"/>
                        </a:gradFill>
                        <a:ln w="12700">
                          <a:solidFill>
                            <a:srgbClr val="95B3D7"/>
                          </a:solidFill>
                          <a:miter lim="800000"/>
                          <a:headEnd/>
                          <a:tailEnd/>
                        </a:ln>
                        <a:effectLst>
                          <a:outerShdw dist="28398" dir="3806097" algn="ctr" rotWithShape="0">
                            <a:srgbClr val="243F60">
                              <a:alpha val="50000"/>
                            </a:srgbClr>
                          </a:outerShdw>
                        </a:effectLst>
                      </wps:spPr>
                      <wps:txbx>
                        <w:txbxContent>
                          <w:p w:rsidR="0075057D" w:rsidRPr="009C06AD" w:rsidRDefault="0075057D" w:rsidP="0075057D">
                            <w:pPr>
                              <w:spacing w:after="120"/>
                              <w:ind w:left="142"/>
                              <w:rPr>
                                <w:u w:val="single"/>
                              </w:rPr>
                            </w:pPr>
                            <w:r>
                              <w:rPr>
                                <w:u w:val="single"/>
                              </w:rPr>
                              <w:t>AMC request for further information from 2015 NT METC Progress Report:</w:t>
                            </w:r>
                          </w:p>
                          <w:p w:rsidR="0075057D" w:rsidRPr="00600F10" w:rsidRDefault="0075057D" w:rsidP="0075057D">
                            <w:pPr>
                              <w:widowControl/>
                              <w:numPr>
                                <w:ilvl w:val="0"/>
                                <w:numId w:val="4"/>
                              </w:numPr>
                              <w:ind w:left="567" w:hanging="283"/>
                              <w:jc w:val="both"/>
                              <w:rPr>
                                <w:i/>
                              </w:rPr>
                            </w:pPr>
                            <w:r>
                              <w:rPr>
                                <w:i/>
                              </w:rPr>
                              <w:t>“</w:t>
                            </w:r>
                            <w:r w:rsidRPr="00600F10">
                              <w:rPr>
                                <w:i/>
                              </w:rPr>
                              <w:t xml:space="preserve">Please </w:t>
                            </w:r>
                            <w:r>
                              <w:rPr>
                                <w:i/>
                              </w:rPr>
                              <w:t>provide information about the NTMETC’s consideration of assessment of risks related to refusal or withdrawal of accreditation of a facility in the 2016 submission to the AMC”</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75pt;margin-top:-15.35pt;width:469.35pt;height:78.2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" strokecolor="#95b3d7" strokeweight="1pt">
                <v:fill color2="#b8cce4" focus="100%" type="gradient"/>
                <v:shadow on="t" color="#243f60" opacity=".5" offset="1pt"/>
                <v:textbox style="mso-fit-shape-to-text:t">
                  <w:txbxContent>
                    <w:p w:rsidR="0075057D" w:rsidRPr="009C06AD" w:rsidRDefault="0075057D" w:rsidP="0075057D">
                      <w:pPr>
                        <w:spacing w:after="120"/>
                        <w:ind w:left="142"/>
                        <w:rPr>
                          <w:u w:val="single"/>
                        </w:rPr>
                      </w:pPr>
                      <w:r>
                        <w:rPr>
                          <w:u w:val="single"/>
                        </w:rPr>
                        <w:t>AMC request for further information from 2015 NT METC Progress Report:</w:t>
                      </w:r>
                    </w:p>
                    <w:p w:rsidR="0075057D" w:rsidRPr="00600F10" w:rsidRDefault="0075057D" w:rsidP="0075057D">
                      <w:pPr>
                        <w:widowControl/>
                        <w:numPr>
                          <w:ilvl w:val="0"/>
                          <w:numId w:val="4"/>
                        </w:numPr>
                        <w:ind w:left="567" w:hanging="283"/>
                        <w:jc w:val="both"/>
                        <w:rPr>
                          <w:i/>
                        </w:rPr>
                      </w:pPr>
                      <w:r>
                        <w:rPr>
                          <w:i/>
                        </w:rPr>
                        <w:t>“</w:t>
                      </w:r>
                      <w:r w:rsidRPr="00600F10">
                        <w:rPr>
                          <w:i/>
                        </w:rPr>
                        <w:t xml:space="preserve">Please </w:t>
                      </w:r>
                      <w:r>
                        <w:rPr>
                          <w:i/>
                        </w:rPr>
                        <w:t>provide information about the NTMETC’s consideration of assessment of risks related to refusal or withdrawal of accreditation of a facility in the 2016 submission to the AMC”</w:t>
                      </w:r>
                    </w:p>
                  </w:txbxContent>
                </v:textbox>
              </v:shape>
            </w:pict>
          </mc:Fallback>
        </mc:AlternateContent>
      </w:r>
    </w:p>
    <w:p w:rsidR="0075057D" w:rsidRPr="00340804" w:rsidRDefault="0075057D" w:rsidP="0075057D">
      <w:pPr>
        <w:pStyle w:val="BodyText"/>
        <w:tabs>
          <w:tab w:val="left" w:pos="481"/>
        </w:tabs>
        <w:spacing w:before="1"/>
        <w:ind w:right="123"/>
        <w:jc w:val="both"/>
        <w:rPr>
          <w:rFonts w:asciiTheme="minorHAnsi" w:hAnsiTheme="minorHAnsi" w:cstheme="minorHAnsi"/>
          <w:spacing w:val="-1"/>
        </w:rPr>
      </w:pPr>
    </w:p>
    <w:p w:rsidR="0075057D" w:rsidRDefault="0075057D" w:rsidP="0075057D">
      <w:pPr>
        <w:pStyle w:val="BodyText"/>
        <w:tabs>
          <w:tab w:val="left" w:pos="481"/>
        </w:tabs>
        <w:spacing w:before="1"/>
        <w:ind w:right="123"/>
        <w:jc w:val="both"/>
        <w:rPr>
          <w:rFonts w:asciiTheme="minorHAnsi" w:hAnsiTheme="minorHAnsi" w:cstheme="minorHAnsi"/>
        </w:rPr>
      </w:pPr>
    </w:p>
    <w:p w:rsidR="0075057D" w:rsidRDefault="0075057D" w:rsidP="0075057D">
      <w:pPr>
        <w:pStyle w:val="BodyText"/>
        <w:tabs>
          <w:tab w:val="left" w:pos="481"/>
        </w:tabs>
        <w:spacing w:before="1"/>
        <w:ind w:right="123"/>
        <w:jc w:val="both"/>
        <w:rPr>
          <w:rFonts w:asciiTheme="minorHAnsi" w:hAnsiTheme="minorHAnsi" w:cstheme="minorHAnsi"/>
        </w:rPr>
      </w:pPr>
    </w:p>
    <w:p w:rsidR="0075057D" w:rsidRDefault="0075057D" w:rsidP="0075057D">
      <w:pPr>
        <w:pStyle w:val="BodyText"/>
        <w:tabs>
          <w:tab w:val="left" w:pos="481"/>
        </w:tabs>
        <w:spacing w:before="1"/>
        <w:ind w:right="123"/>
        <w:jc w:val="both"/>
        <w:rPr>
          <w:rFonts w:asciiTheme="minorHAnsi" w:hAnsiTheme="minorHAnsi" w:cstheme="minorHAnsi"/>
        </w:rPr>
      </w:pPr>
    </w:p>
    <w:p w:rsidR="00304244" w:rsidRDefault="0075057D" w:rsidP="0075057D">
      <w:pPr>
        <w:spacing w:before="12" w:line="280" w:lineRule="exact"/>
        <w:jc w:val="both"/>
        <w:rPr>
          <w:rFonts w:cstheme="minorHAnsi"/>
        </w:rPr>
      </w:pPr>
      <w:r>
        <w:rPr>
          <w:rFonts w:cstheme="minorHAnsi"/>
        </w:rPr>
        <w:t>Consideration of the risk of our accreditation system finding a health service training facility non-compliant which may cause a health service training facility to be refused or their accreditation of their PGY1 positons being withdrawn</w:t>
      </w:r>
      <w:r w:rsidR="006A5B15">
        <w:rPr>
          <w:rFonts w:cstheme="minorHAnsi"/>
        </w:rPr>
        <w:t>,</w:t>
      </w:r>
      <w:r>
        <w:rPr>
          <w:rFonts w:cstheme="minorHAnsi"/>
        </w:rPr>
        <w:t xml:space="preserve"> </w:t>
      </w:r>
      <w:r w:rsidR="006A5B15">
        <w:rPr>
          <w:rFonts w:cstheme="minorHAnsi"/>
        </w:rPr>
        <w:t xml:space="preserve">although possible it is </w:t>
      </w:r>
      <w:r>
        <w:rPr>
          <w:rFonts w:cstheme="minorHAnsi"/>
        </w:rPr>
        <w:t>unlikely</w:t>
      </w:r>
      <w:r w:rsidR="006A5B15">
        <w:rPr>
          <w:rFonts w:cstheme="minorHAnsi"/>
        </w:rPr>
        <w:t xml:space="preserve"> given the robust monitoring processes in place under the NT Prevocational Accreditation System</w:t>
      </w:r>
      <w:r>
        <w:rPr>
          <w:rFonts w:cstheme="minorHAnsi"/>
        </w:rPr>
        <w:t xml:space="preserve">. </w:t>
      </w:r>
    </w:p>
    <w:p w:rsidR="001118B4" w:rsidRDefault="00D331D4" w:rsidP="00473B85">
      <w:pPr>
        <w:spacing w:before="120" w:after="120" w:line="280" w:lineRule="exact"/>
        <w:rPr>
          <w:rFonts w:cstheme="minorHAnsi"/>
        </w:rPr>
      </w:pPr>
      <w:r>
        <w:rPr>
          <w:rFonts w:cstheme="minorHAnsi"/>
        </w:rPr>
        <w:t xml:space="preserve">One component </w:t>
      </w:r>
      <w:r w:rsidR="00473B85">
        <w:rPr>
          <w:rFonts w:cstheme="minorHAnsi"/>
        </w:rPr>
        <w:t>built into</w:t>
      </w:r>
      <w:r>
        <w:rPr>
          <w:rFonts w:cstheme="minorHAnsi"/>
        </w:rPr>
        <w:t xml:space="preserve"> the NT Prevocational Accreditation system to manage </w:t>
      </w:r>
      <w:r w:rsidR="00F9156E">
        <w:rPr>
          <w:rFonts w:cstheme="minorHAnsi"/>
        </w:rPr>
        <w:t xml:space="preserve">the </w:t>
      </w:r>
      <w:r>
        <w:rPr>
          <w:rFonts w:cstheme="minorHAnsi"/>
        </w:rPr>
        <w:t xml:space="preserve">risk </w:t>
      </w:r>
      <w:r w:rsidR="00F9156E">
        <w:rPr>
          <w:rFonts w:cstheme="minorHAnsi"/>
        </w:rPr>
        <w:t xml:space="preserve">of refusal or withdrawal of a facilities accreditation </w:t>
      </w:r>
      <w:r>
        <w:rPr>
          <w:rFonts w:cstheme="minorHAnsi"/>
        </w:rPr>
        <w:t xml:space="preserve">is where the system has adopted High Priority </w:t>
      </w:r>
      <w:r w:rsidR="001118B4">
        <w:rPr>
          <w:rFonts w:cstheme="minorHAnsi"/>
        </w:rPr>
        <w:t>Requirement</w:t>
      </w:r>
      <w:r>
        <w:rPr>
          <w:rFonts w:cstheme="minorHAnsi"/>
        </w:rPr>
        <w:t xml:space="preserve"> (HPR) and Advanced Completion within 60 days (AC60) ratings. </w:t>
      </w:r>
      <w:r w:rsidR="001118B4">
        <w:rPr>
          <w:rFonts w:cstheme="minorHAnsi"/>
        </w:rPr>
        <w:t>To determine if a HPR or AC60 should be awarded the survey team would undertake a risk analysis using the likelihood versus consequences matrix.</w:t>
      </w:r>
    </w:p>
    <w:p w:rsidR="00473B85" w:rsidRDefault="00D331D4" w:rsidP="00473B85">
      <w:pPr>
        <w:spacing w:before="120" w:after="120" w:line="280" w:lineRule="exact"/>
        <w:rPr>
          <w:rFonts w:cstheme="minorHAnsi"/>
        </w:rPr>
      </w:pPr>
      <w:r>
        <w:rPr>
          <w:rFonts w:cstheme="minorHAnsi"/>
        </w:rPr>
        <w:t xml:space="preserve">These </w:t>
      </w:r>
      <w:r w:rsidR="001118B4">
        <w:rPr>
          <w:rFonts w:cstheme="minorHAnsi"/>
        </w:rPr>
        <w:t xml:space="preserve">extra risk assessment ratings </w:t>
      </w:r>
      <w:r>
        <w:rPr>
          <w:rFonts w:cstheme="minorHAnsi"/>
        </w:rPr>
        <w:t xml:space="preserve">were adopted to give the Survey Teams the opportunity to risk manage any high priority or more serious risks that they might have </w:t>
      </w:r>
      <w:r w:rsidR="00473B85">
        <w:rPr>
          <w:rFonts w:cstheme="minorHAnsi"/>
        </w:rPr>
        <w:t xml:space="preserve">identified </w:t>
      </w:r>
      <w:r>
        <w:rPr>
          <w:rFonts w:cstheme="minorHAnsi"/>
        </w:rPr>
        <w:t>regarding a facilities capacity to be compliant with the</w:t>
      </w:r>
      <w:r w:rsidR="00F9156E">
        <w:rPr>
          <w:rFonts w:cstheme="minorHAnsi"/>
        </w:rPr>
        <w:t xml:space="preserve"> prevocational  </w:t>
      </w:r>
      <w:r>
        <w:rPr>
          <w:rFonts w:cstheme="minorHAnsi"/>
        </w:rPr>
        <w:t>standards. T</w:t>
      </w:r>
      <w:r w:rsidR="00473B85">
        <w:rPr>
          <w:rFonts w:cstheme="minorHAnsi"/>
        </w:rPr>
        <w:t>he</w:t>
      </w:r>
      <w:r>
        <w:rPr>
          <w:rFonts w:cstheme="minorHAnsi"/>
        </w:rPr>
        <w:t>s</w:t>
      </w:r>
      <w:r w:rsidR="00473B85">
        <w:rPr>
          <w:rFonts w:cstheme="minorHAnsi"/>
        </w:rPr>
        <w:t>e</w:t>
      </w:r>
      <w:r w:rsidR="00F9156E">
        <w:rPr>
          <w:rFonts w:cstheme="minorHAnsi"/>
        </w:rPr>
        <w:t xml:space="preserve"> extra step</w:t>
      </w:r>
      <w:r w:rsidR="00473B85">
        <w:rPr>
          <w:rFonts w:cstheme="minorHAnsi"/>
        </w:rPr>
        <w:t>s</w:t>
      </w:r>
      <w:r w:rsidR="00F9156E">
        <w:rPr>
          <w:rFonts w:cstheme="minorHAnsi"/>
        </w:rPr>
        <w:t xml:space="preserve"> </w:t>
      </w:r>
      <w:r w:rsidR="00473B85">
        <w:rPr>
          <w:rFonts w:cstheme="minorHAnsi"/>
        </w:rPr>
        <w:t>prior to awarding a refusal or withdrawal of accreditation status are</w:t>
      </w:r>
      <w:r w:rsidR="00F9156E">
        <w:rPr>
          <w:rFonts w:cstheme="minorHAnsi"/>
        </w:rPr>
        <w:t xml:space="preserve"> used by the </w:t>
      </w:r>
      <w:r w:rsidR="001118B4">
        <w:rPr>
          <w:rFonts w:cstheme="minorHAnsi"/>
        </w:rPr>
        <w:t xml:space="preserve">Survey </w:t>
      </w:r>
      <w:r w:rsidR="00F9156E">
        <w:rPr>
          <w:rFonts w:cstheme="minorHAnsi"/>
        </w:rPr>
        <w:t>Team Coordinator</w:t>
      </w:r>
      <w:r w:rsidR="001118B4">
        <w:rPr>
          <w:rFonts w:cstheme="minorHAnsi"/>
        </w:rPr>
        <w:t>/Leader</w:t>
      </w:r>
      <w:r w:rsidR="00F9156E">
        <w:rPr>
          <w:rFonts w:cstheme="minorHAnsi"/>
        </w:rPr>
        <w:t xml:space="preserve"> where they believe that an acceptable level of performance can be achieved </w:t>
      </w:r>
      <w:r w:rsidR="00473B85">
        <w:rPr>
          <w:rFonts w:cstheme="minorHAnsi"/>
        </w:rPr>
        <w:t>quickly, either 60</w:t>
      </w:r>
      <w:r w:rsidR="00F9156E">
        <w:rPr>
          <w:rFonts w:cstheme="minorHAnsi"/>
        </w:rPr>
        <w:t xml:space="preserve"> days</w:t>
      </w:r>
      <w:r w:rsidR="00473B85">
        <w:rPr>
          <w:rFonts w:cstheme="minorHAnsi"/>
        </w:rPr>
        <w:t xml:space="preserve"> for an AC or within a predetermined time frame for a HPR,</w:t>
      </w:r>
      <w:r w:rsidR="00F9156E">
        <w:rPr>
          <w:rFonts w:cstheme="minorHAnsi"/>
        </w:rPr>
        <w:t xml:space="preserve"> where it is deemed to be a</w:t>
      </w:r>
      <w:r w:rsidR="00473B85">
        <w:rPr>
          <w:rFonts w:cstheme="minorHAnsi"/>
        </w:rPr>
        <w:t xml:space="preserve"> </w:t>
      </w:r>
      <w:r w:rsidR="00F9156E">
        <w:rPr>
          <w:rFonts w:cstheme="minorHAnsi"/>
        </w:rPr>
        <w:t xml:space="preserve">high risk to the prevocational doctor and/or patients.  </w:t>
      </w:r>
      <w:r w:rsidR="001118B4">
        <w:rPr>
          <w:rFonts w:cstheme="minorHAnsi"/>
        </w:rPr>
        <w:t xml:space="preserve">Not all the standards are worthy of a HPR or AC60 and therefore it is important that the risk assessment is undertaken if a concern/issue is identified a process the Survey Team Coordinator/Leader manages. This is discussed and </w:t>
      </w:r>
      <w:r w:rsidR="002C2F7C">
        <w:rPr>
          <w:rFonts w:cstheme="minorHAnsi"/>
        </w:rPr>
        <w:t>delivered as part of the one day Surveyor Training workshop (see attachment below)</w:t>
      </w:r>
    </w:p>
    <w:p w:rsidR="0013531D" w:rsidRDefault="00D8776B" w:rsidP="00473B85">
      <w:pPr>
        <w:spacing w:before="120" w:after="120" w:line="280" w:lineRule="exact"/>
        <w:rPr>
          <w:rFonts w:cstheme="minorHAnsi"/>
        </w:rPr>
      </w:pPr>
      <w:r>
        <w:rPr>
          <w:rFonts w:cstheme="minorHAnsi"/>
          <w:noProof/>
        </w:rPr>
        <w:pict>
          <v:shape id="_x0000_s1043" type="#_x0000_t75" style="position:absolute;margin-left:-7.5pt;margin-top:653.85pt;width:76.5pt;height:49.5pt;z-index:251663360;mso-position-horizontal-relative:margin;mso-position-vertical-relative:margin">
            <v:imagedata r:id="rId29" o:title=""/>
            <w10:wrap type="square" anchorx="margin" anchory="margin"/>
          </v:shape>
          <o:OLEObject Type="Embed" ProgID="PowerPoint.Show.12" ShapeID="_x0000_s1043" DrawAspect="Icon" ObjectID="_1528638605" r:id="rId30"/>
        </w:pict>
      </w:r>
      <w:r w:rsidR="0013531D">
        <w:rPr>
          <w:rFonts w:cstheme="minorHAnsi"/>
        </w:rPr>
        <w:t>Attachment</w:t>
      </w:r>
    </w:p>
    <w:p w:rsidR="0013531D" w:rsidRDefault="0013531D" w:rsidP="00473B85">
      <w:pPr>
        <w:spacing w:before="120" w:after="120" w:line="280" w:lineRule="exact"/>
        <w:rPr>
          <w:rFonts w:cstheme="minorHAnsi"/>
        </w:rPr>
      </w:pPr>
      <w:bookmarkStart w:id="0" w:name="_GoBack"/>
      <w:bookmarkEnd w:id="0"/>
    </w:p>
    <w:p w:rsidR="0013531D" w:rsidRDefault="0013531D" w:rsidP="00473B85">
      <w:pPr>
        <w:spacing w:before="120" w:after="120" w:line="280" w:lineRule="exact"/>
        <w:rPr>
          <w:rFonts w:cstheme="minorHAnsi"/>
        </w:rPr>
      </w:pPr>
    </w:p>
    <w:p w:rsidR="0013531D" w:rsidRDefault="0013531D" w:rsidP="00473B85">
      <w:pPr>
        <w:spacing w:before="120" w:after="120" w:line="280" w:lineRule="exact"/>
        <w:rPr>
          <w:rFonts w:cstheme="minorHAnsi"/>
        </w:rPr>
      </w:pPr>
    </w:p>
    <w:p w:rsidR="00D331D4" w:rsidRPr="000F453F" w:rsidRDefault="00473B85" w:rsidP="00473B85">
      <w:pPr>
        <w:spacing w:before="120" w:after="120" w:line="280" w:lineRule="exact"/>
        <w:rPr>
          <w:rFonts w:cstheme="minorHAnsi"/>
        </w:rPr>
      </w:pPr>
      <w:r>
        <w:rPr>
          <w:rFonts w:cstheme="minorHAnsi"/>
        </w:rPr>
        <w:t xml:space="preserve">Depending on the seriousness and the facilities capacity to rectify the issue within the time frame given </w:t>
      </w:r>
      <w:r w:rsidR="00D331D4">
        <w:rPr>
          <w:rFonts w:cstheme="minorHAnsi"/>
        </w:rPr>
        <w:t xml:space="preserve">before deeming a health service, unit or facility non-compliant </w:t>
      </w:r>
      <w:r>
        <w:rPr>
          <w:rFonts w:cstheme="minorHAnsi"/>
        </w:rPr>
        <w:t xml:space="preserve">that would cause the facility to lose its accreditation status. If any of these ratings are given the Team Coordinator would notify the facility executive and the Accreditation Manager immediately of their concerns and intentions to award a rating that requires immediate attention. The Accreditation Manager would also </w:t>
      </w:r>
      <w:r w:rsidR="001118B4">
        <w:rPr>
          <w:rFonts w:cstheme="minorHAnsi"/>
        </w:rPr>
        <w:t>directly</w:t>
      </w:r>
      <w:r>
        <w:rPr>
          <w:rFonts w:cstheme="minorHAnsi"/>
        </w:rPr>
        <w:t xml:space="preserve"> notify the </w:t>
      </w:r>
      <w:r w:rsidR="001118B4">
        <w:rPr>
          <w:rFonts w:cstheme="minorHAnsi"/>
        </w:rPr>
        <w:t>Accreditation</w:t>
      </w:r>
      <w:r>
        <w:rPr>
          <w:rFonts w:cstheme="minorHAnsi"/>
        </w:rPr>
        <w:t xml:space="preserve"> Committee Chair</w:t>
      </w:r>
      <w:r w:rsidR="001118B4">
        <w:rPr>
          <w:rFonts w:cstheme="minorHAnsi"/>
        </w:rPr>
        <w:t xml:space="preserve"> to discuss the survey team’s findings and notify the NTBMBA. It is anticipated that these steps would if used ensure the safety and wellbeing of patients and prevocational doctors.</w:t>
      </w:r>
    </w:p>
    <w:p w:rsidR="0075057D" w:rsidRPr="000F453F" w:rsidRDefault="0075057D" w:rsidP="00935CF8">
      <w:pPr>
        <w:spacing w:before="120" w:line="280" w:lineRule="exact"/>
        <w:jc w:val="both"/>
        <w:rPr>
          <w:rFonts w:cstheme="minorHAnsi"/>
        </w:rPr>
      </w:pPr>
      <w:r>
        <w:rPr>
          <w:rFonts w:cstheme="minorHAnsi"/>
        </w:rPr>
        <w:t xml:space="preserve">Since the initial survey event (2008) after the establishment of NTPMC where a health service training facility was in crisis regarding their intern education and training, avenues for the health service training facilities to meet with the accrediting authority and gain knowledge and skills in Intern education and training program methodologies has increased.  A greater knowledge base is now in place to support, at the least, the minimum requirements of an Intern Education and Training program as per the national requirements.  Whilst all of the NT Prevocational Accreditation Standards are mandatory, </w:t>
      </w:r>
      <w:r w:rsidR="00304244">
        <w:rPr>
          <w:rFonts w:cstheme="minorHAnsi"/>
        </w:rPr>
        <w:t xml:space="preserve">a quality </w:t>
      </w:r>
      <w:r>
        <w:rPr>
          <w:rFonts w:cstheme="minorHAnsi"/>
        </w:rPr>
        <w:t xml:space="preserve">continuous improvement </w:t>
      </w:r>
      <w:r w:rsidR="00304244">
        <w:rPr>
          <w:rFonts w:cstheme="minorHAnsi"/>
        </w:rPr>
        <w:t>methodology underpins</w:t>
      </w:r>
      <w:r>
        <w:rPr>
          <w:rFonts w:cstheme="minorHAnsi"/>
        </w:rPr>
        <w:t xml:space="preserve"> our standards </w:t>
      </w:r>
      <w:r w:rsidR="00304244">
        <w:rPr>
          <w:rFonts w:cstheme="minorHAnsi"/>
        </w:rPr>
        <w:t>and system</w:t>
      </w:r>
      <w:r>
        <w:rPr>
          <w:rFonts w:cstheme="minorHAnsi"/>
        </w:rPr>
        <w:t xml:space="preserve">.  Patient safety and a safe learning environment for the junior doctors is also a high priority and if either of these </w:t>
      </w:r>
      <w:r w:rsidR="00304244">
        <w:rPr>
          <w:rFonts w:cstheme="minorHAnsi"/>
        </w:rPr>
        <w:t>was to be</w:t>
      </w:r>
      <w:r>
        <w:rPr>
          <w:rFonts w:cstheme="minorHAnsi"/>
        </w:rPr>
        <w:t xml:space="preserve"> in jeopardy it would cause a survey team </w:t>
      </w:r>
      <w:r w:rsidR="00304244">
        <w:rPr>
          <w:rFonts w:cstheme="minorHAnsi"/>
        </w:rPr>
        <w:t xml:space="preserve">to </w:t>
      </w:r>
      <w:r>
        <w:rPr>
          <w:rFonts w:cstheme="minorHAnsi"/>
        </w:rPr>
        <w:t>immediately review and evaluate a he</w:t>
      </w:r>
      <w:r w:rsidR="00304244">
        <w:rPr>
          <w:rFonts w:cstheme="minorHAnsi"/>
        </w:rPr>
        <w:t>alth services training program to offset the risk.</w:t>
      </w:r>
    </w:p>
    <w:p w:rsidR="00E80A99" w:rsidRDefault="00E80A99" w:rsidP="0075057D"/>
    <w:p w:rsidR="002C2F7C" w:rsidRDefault="002C2F7C" w:rsidP="0075057D"/>
    <w:sectPr w:rsidR="002C2F7C" w:rsidSect="00917AD8">
      <w:headerReference w:type="default" r:id="rId31"/>
      <w:footerReference w:type="default" r:id="rId32"/>
      <w:pgSz w:w="11906" w:h="16838"/>
      <w:pgMar w:top="1440" w:right="1440" w:bottom="1440" w:left="1440" w:header="426" w:footer="708" w:gutter="0"/>
      <w:pgNumType w:start="13"/>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C4C7A" w:rsidRDefault="002C4C7A" w:rsidP="002C4C7A">
      <w:r>
        <w:separator/>
      </w:r>
    </w:p>
  </w:endnote>
  <w:endnote w:type="continuationSeparator" w:id="0">
    <w:p w:rsidR="002C4C7A" w:rsidRDefault="002C4C7A" w:rsidP="002C4C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73799843"/>
      <w:docPartObj>
        <w:docPartGallery w:val="Page Numbers (Bottom of Page)"/>
        <w:docPartUnique/>
      </w:docPartObj>
    </w:sdtPr>
    <w:sdtEndPr>
      <w:rPr>
        <w:color w:val="808080" w:themeColor="background1" w:themeShade="80"/>
        <w:spacing w:val="60"/>
      </w:rPr>
    </w:sdtEndPr>
    <w:sdtContent>
      <w:p w:rsidR="001D59E0" w:rsidRDefault="001D59E0" w:rsidP="001D59E0">
        <w:pPr>
          <w:pStyle w:val="Footer"/>
          <w:jc w:val="right"/>
        </w:pPr>
      </w:p>
      <w:p w:rsidR="001D59E0" w:rsidRDefault="001D59E0" w:rsidP="001D59E0">
        <w:pPr>
          <w:pStyle w:val="Footer"/>
          <w:pBdr>
            <w:top w:val="single" w:sz="4" w:space="1" w:color="D9D9D9" w:themeColor="background1" w:themeShade="D9"/>
          </w:pBdr>
          <w:jc w:val="right"/>
        </w:pPr>
        <w:r w:rsidRPr="00951F6A">
          <w:rPr>
            <w:color w:val="7F7F7F" w:themeColor="text1" w:themeTint="80"/>
          </w:rPr>
          <w:fldChar w:fldCharType="begin"/>
        </w:r>
        <w:r w:rsidRPr="00951F6A">
          <w:rPr>
            <w:color w:val="7F7F7F" w:themeColor="text1" w:themeTint="80"/>
          </w:rPr>
          <w:instrText xml:space="preserve"> PAGE   \* MERGEFORMAT </w:instrText>
        </w:r>
        <w:r w:rsidRPr="00951F6A">
          <w:rPr>
            <w:color w:val="7F7F7F" w:themeColor="text1" w:themeTint="80"/>
          </w:rPr>
          <w:fldChar w:fldCharType="separate"/>
        </w:r>
        <w:r w:rsidR="00D8776B">
          <w:rPr>
            <w:noProof/>
            <w:color w:val="7F7F7F" w:themeColor="text1" w:themeTint="80"/>
          </w:rPr>
          <w:t>18</w:t>
        </w:r>
        <w:r w:rsidRPr="00951F6A">
          <w:rPr>
            <w:noProof/>
            <w:color w:val="7F7F7F" w:themeColor="text1" w:themeTint="80"/>
          </w:rPr>
          <w:fldChar w:fldCharType="end"/>
        </w:r>
        <w:r w:rsidRPr="00951F6A">
          <w:rPr>
            <w:color w:val="7F7F7F" w:themeColor="text1" w:themeTint="80"/>
          </w:rPr>
          <w:t xml:space="preserve"> |</w:t>
        </w:r>
        <w:r>
          <w:t xml:space="preserve"> </w:t>
        </w:r>
        <w:r>
          <w:rPr>
            <w:color w:val="808080" w:themeColor="background1" w:themeShade="80"/>
            <w:spacing w:val="60"/>
          </w:rPr>
          <w:t>NT METC</w:t>
        </w:r>
      </w:p>
    </w:sdtContent>
  </w:sdt>
  <w:p w:rsidR="001D59E0" w:rsidRDefault="001D59E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C4C7A" w:rsidRDefault="002C4C7A" w:rsidP="002C4C7A">
      <w:r>
        <w:separator/>
      </w:r>
    </w:p>
  </w:footnote>
  <w:footnote w:type="continuationSeparator" w:id="0">
    <w:p w:rsidR="002C4C7A" w:rsidRDefault="002C4C7A" w:rsidP="002C4C7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4C7A" w:rsidRDefault="002C4C7A">
    <w:pPr>
      <w:pStyle w:val="Header"/>
    </w:pPr>
  </w:p>
  <w:p w:rsidR="002C4C7A" w:rsidRDefault="002C4C7A">
    <w:pPr>
      <w:pStyle w:val="Header"/>
    </w:pPr>
    <w:r>
      <w:t>Domain 3</w:t>
    </w:r>
  </w:p>
  <w:p w:rsidR="001D59E0" w:rsidRDefault="00D8776B" w:rsidP="001D59E0">
    <w:pPr>
      <w:pStyle w:val="Header"/>
    </w:pPr>
    <w:r>
      <w:pict>
        <v:rect id="_x0000_i1036" style="width:0;height:1.5pt" o:hralign="center" o:hrstd="t" o:hr="t" fillcolor="#a0a0a0" stroked="f"/>
      </w:pict>
    </w:r>
  </w:p>
  <w:p w:rsidR="001D59E0" w:rsidRDefault="001D59E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4697D"/>
    <w:multiLevelType w:val="hybridMultilevel"/>
    <w:tmpl w:val="6BFE70BE"/>
    <w:lvl w:ilvl="0" w:tplc="B90E03C4">
      <w:start w:val="1"/>
      <w:numFmt w:val="bullet"/>
      <w:lvlText w:val=""/>
      <w:lvlJc w:val="left"/>
      <w:pPr>
        <w:ind w:left="478" w:hanging="360"/>
      </w:pPr>
      <w:rPr>
        <w:rFonts w:ascii="Wingdings" w:eastAsia="Wingdings" w:hAnsi="Wingdings" w:hint="default"/>
        <w:sz w:val="22"/>
        <w:szCs w:val="22"/>
      </w:rPr>
    </w:lvl>
    <w:lvl w:ilvl="1" w:tplc="BA8E728C">
      <w:start w:val="1"/>
      <w:numFmt w:val="bullet"/>
      <w:lvlText w:val="o"/>
      <w:lvlJc w:val="left"/>
      <w:pPr>
        <w:ind w:left="820" w:hanging="360"/>
      </w:pPr>
      <w:rPr>
        <w:rFonts w:ascii="Courier New" w:eastAsia="Courier New" w:hAnsi="Courier New" w:hint="default"/>
        <w:sz w:val="16"/>
        <w:szCs w:val="16"/>
      </w:rPr>
    </w:lvl>
    <w:lvl w:ilvl="2" w:tplc="FE90A756">
      <w:start w:val="1"/>
      <w:numFmt w:val="bullet"/>
      <w:lvlText w:val="•"/>
      <w:lvlJc w:val="left"/>
      <w:pPr>
        <w:ind w:left="1756" w:hanging="360"/>
      </w:pPr>
      <w:rPr>
        <w:rFonts w:hint="default"/>
      </w:rPr>
    </w:lvl>
    <w:lvl w:ilvl="3" w:tplc="11540B26">
      <w:start w:val="1"/>
      <w:numFmt w:val="bullet"/>
      <w:lvlText w:val="•"/>
      <w:lvlJc w:val="left"/>
      <w:pPr>
        <w:ind w:left="2692" w:hanging="360"/>
      </w:pPr>
      <w:rPr>
        <w:rFonts w:hint="default"/>
      </w:rPr>
    </w:lvl>
    <w:lvl w:ilvl="4" w:tplc="0E146FAA">
      <w:start w:val="1"/>
      <w:numFmt w:val="bullet"/>
      <w:lvlText w:val="•"/>
      <w:lvlJc w:val="left"/>
      <w:pPr>
        <w:ind w:left="3629" w:hanging="360"/>
      </w:pPr>
      <w:rPr>
        <w:rFonts w:hint="default"/>
      </w:rPr>
    </w:lvl>
    <w:lvl w:ilvl="5" w:tplc="352A1932">
      <w:start w:val="1"/>
      <w:numFmt w:val="bullet"/>
      <w:lvlText w:val="•"/>
      <w:lvlJc w:val="left"/>
      <w:pPr>
        <w:ind w:left="4565" w:hanging="360"/>
      </w:pPr>
      <w:rPr>
        <w:rFonts w:hint="default"/>
      </w:rPr>
    </w:lvl>
    <w:lvl w:ilvl="6" w:tplc="00EEF764">
      <w:start w:val="1"/>
      <w:numFmt w:val="bullet"/>
      <w:lvlText w:val="•"/>
      <w:lvlJc w:val="left"/>
      <w:pPr>
        <w:ind w:left="5501" w:hanging="360"/>
      </w:pPr>
      <w:rPr>
        <w:rFonts w:hint="default"/>
      </w:rPr>
    </w:lvl>
    <w:lvl w:ilvl="7" w:tplc="7DDAA108">
      <w:start w:val="1"/>
      <w:numFmt w:val="bullet"/>
      <w:lvlText w:val="•"/>
      <w:lvlJc w:val="left"/>
      <w:pPr>
        <w:ind w:left="6437" w:hanging="360"/>
      </w:pPr>
      <w:rPr>
        <w:rFonts w:hint="default"/>
      </w:rPr>
    </w:lvl>
    <w:lvl w:ilvl="8" w:tplc="429CA63A">
      <w:start w:val="1"/>
      <w:numFmt w:val="bullet"/>
      <w:lvlText w:val="•"/>
      <w:lvlJc w:val="left"/>
      <w:pPr>
        <w:ind w:left="7373" w:hanging="360"/>
      </w:pPr>
      <w:rPr>
        <w:rFonts w:hint="default"/>
      </w:rPr>
    </w:lvl>
  </w:abstractNum>
  <w:abstractNum w:abstractNumId="1">
    <w:nsid w:val="05803014"/>
    <w:multiLevelType w:val="hybridMultilevel"/>
    <w:tmpl w:val="4FBC67B8"/>
    <w:lvl w:ilvl="0" w:tplc="0C090001">
      <w:start w:val="1"/>
      <w:numFmt w:val="bullet"/>
      <w:lvlText w:val=""/>
      <w:lvlJc w:val="left"/>
      <w:pPr>
        <w:ind w:left="820" w:hanging="360"/>
      </w:pPr>
      <w:rPr>
        <w:rFonts w:ascii="Symbol" w:hAnsi="Symbol" w:hint="default"/>
      </w:rPr>
    </w:lvl>
    <w:lvl w:ilvl="1" w:tplc="0C090003" w:tentative="1">
      <w:start w:val="1"/>
      <w:numFmt w:val="bullet"/>
      <w:lvlText w:val="o"/>
      <w:lvlJc w:val="left"/>
      <w:pPr>
        <w:ind w:left="1540" w:hanging="360"/>
      </w:pPr>
      <w:rPr>
        <w:rFonts w:ascii="Courier New" w:hAnsi="Courier New" w:cs="Courier New" w:hint="default"/>
      </w:rPr>
    </w:lvl>
    <w:lvl w:ilvl="2" w:tplc="0C090005" w:tentative="1">
      <w:start w:val="1"/>
      <w:numFmt w:val="bullet"/>
      <w:lvlText w:val=""/>
      <w:lvlJc w:val="left"/>
      <w:pPr>
        <w:ind w:left="2260" w:hanging="360"/>
      </w:pPr>
      <w:rPr>
        <w:rFonts w:ascii="Wingdings" w:hAnsi="Wingdings" w:hint="default"/>
      </w:rPr>
    </w:lvl>
    <w:lvl w:ilvl="3" w:tplc="0C090001" w:tentative="1">
      <w:start w:val="1"/>
      <w:numFmt w:val="bullet"/>
      <w:lvlText w:val=""/>
      <w:lvlJc w:val="left"/>
      <w:pPr>
        <w:ind w:left="2980" w:hanging="360"/>
      </w:pPr>
      <w:rPr>
        <w:rFonts w:ascii="Symbol" w:hAnsi="Symbol" w:hint="default"/>
      </w:rPr>
    </w:lvl>
    <w:lvl w:ilvl="4" w:tplc="0C090003" w:tentative="1">
      <w:start w:val="1"/>
      <w:numFmt w:val="bullet"/>
      <w:lvlText w:val="o"/>
      <w:lvlJc w:val="left"/>
      <w:pPr>
        <w:ind w:left="3700" w:hanging="360"/>
      </w:pPr>
      <w:rPr>
        <w:rFonts w:ascii="Courier New" w:hAnsi="Courier New" w:cs="Courier New" w:hint="default"/>
      </w:rPr>
    </w:lvl>
    <w:lvl w:ilvl="5" w:tplc="0C090005" w:tentative="1">
      <w:start w:val="1"/>
      <w:numFmt w:val="bullet"/>
      <w:lvlText w:val=""/>
      <w:lvlJc w:val="left"/>
      <w:pPr>
        <w:ind w:left="4420" w:hanging="360"/>
      </w:pPr>
      <w:rPr>
        <w:rFonts w:ascii="Wingdings" w:hAnsi="Wingdings" w:hint="default"/>
      </w:rPr>
    </w:lvl>
    <w:lvl w:ilvl="6" w:tplc="0C090001" w:tentative="1">
      <w:start w:val="1"/>
      <w:numFmt w:val="bullet"/>
      <w:lvlText w:val=""/>
      <w:lvlJc w:val="left"/>
      <w:pPr>
        <w:ind w:left="5140" w:hanging="360"/>
      </w:pPr>
      <w:rPr>
        <w:rFonts w:ascii="Symbol" w:hAnsi="Symbol" w:hint="default"/>
      </w:rPr>
    </w:lvl>
    <w:lvl w:ilvl="7" w:tplc="0C090003" w:tentative="1">
      <w:start w:val="1"/>
      <w:numFmt w:val="bullet"/>
      <w:lvlText w:val="o"/>
      <w:lvlJc w:val="left"/>
      <w:pPr>
        <w:ind w:left="5860" w:hanging="360"/>
      </w:pPr>
      <w:rPr>
        <w:rFonts w:ascii="Courier New" w:hAnsi="Courier New" w:cs="Courier New" w:hint="default"/>
      </w:rPr>
    </w:lvl>
    <w:lvl w:ilvl="8" w:tplc="0C090005" w:tentative="1">
      <w:start w:val="1"/>
      <w:numFmt w:val="bullet"/>
      <w:lvlText w:val=""/>
      <w:lvlJc w:val="left"/>
      <w:pPr>
        <w:ind w:left="6580" w:hanging="360"/>
      </w:pPr>
      <w:rPr>
        <w:rFonts w:ascii="Wingdings" w:hAnsi="Wingdings" w:hint="default"/>
      </w:rPr>
    </w:lvl>
  </w:abstractNum>
  <w:abstractNum w:abstractNumId="2">
    <w:nsid w:val="0EFD2CD0"/>
    <w:multiLevelType w:val="multilevel"/>
    <w:tmpl w:val="0506EFF2"/>
    <w:lvl w:ilvl="0">
      <w:start w:val="3"/>
      <w:numFmt w:val="decimal"/>
      <w:lvlText w:val="%1"/>
      <w:lvlJc w:val="left"/>
      <w:pPr>
        <w:ind w:left="840" w:hanging="720"/>
      </w:pPr>
      <w:rPr>
        <w:rFonts w:ascii="Times New Roman" w:eastAsia="Times New Roman" w:hAnsi="Times New Roman" w:hint="default"/>
        <w:b/>
        <w:bCs/>
        <w:sz w:val="28"/>
        <w:szCs w:val="28"/>
      </w:rPr>
    </w:lvl>
    <w:lvl w:ilvl="1">
      <w:start w:val="1"/>
      <w:numFmt w:val="decimal"/>
      <w:lvlText w:val="%1.%2"/>
      <w:lvlJc w:val="left"/>
      <w:pPr>
        <w:ind w:left="840" w:hanging="720"/>
      </w:pPr>
      <w:rPr>
        <w:rFonts w:asciiTheme="minorHAnsi" w:eastAsia="Times New Roman" w:hAnsiTheme="minorHAnsi" w:cstheme="minorHAnsi" w:hint="default"/>
        <w:sz w:val="22"/>
        <w:szCs w:val="22"/>
      </w:rPr>
    </w:lvl>
    <w:lvl w:ilvl="2">
      <w:start w:val="1"/>
      <w:numFmt w:val="bullet"/>
      <w:lvlText w:val="•"/>
      <w:lvlJc w:val="left"/>
      <w:pPr>
        <w:ind w:left="1774" w:hanging="720"/>
      </w:pPr>
      <w:rPr>
        <w:rFonts w:hint="default"/>
      </w:rPr>
    </w:lvl>
    <w:lvl w:ilvl="3">
      <w:start w:val="1"/>
      <w:numFmt w:val="bullet"/>
      <w:lvlText w:val="•"/>
      <w:lvlJc w:val="left"/>
      <w:pPr>
        <w:ind w:left="2708" w:hanging="720"/>
      </w:pPr>
      <w:rPr>
        <w:rFonts w:hint="default"/>
      </w:rPr>
    </w:lvl>
    <w:lvl w:ilvl="4">
      <w:start w:val="1"/>
      <w:numFmt w:val="bullet"/>
      <w:lvlText w:val="•"/>
      <w:lvlJc w:val="left"/>
      <w:pPr>
        <w:ind w:left="3642" w:hanging="720"/>
      </w:pPr>
      <w:rPr>
        <w:rFonts w:hint="default"/>
      </w:rPr>
    </w:lvl>
    <w:lvl w:ilvl="5">
      <w:start w:val="1"/>
      <w:numFmt w:val="bullet"/>
      <w:lvlText w:val="•"/>
      <w:lvlJc w:val="left"/>
      <w:pPr>
        <w:ind w:left="4576" w:hanging="720"/>
      </w:pPr>
      <w:rPr>
        <w:rFonts w:hint="default"/>
      </w:rPr>
    </w:lvl>
    <w:lvl w:ilvl="6">
      <w:start w:val="1"/>
      <w:numFmt w:val="bullet"/>
      <w:lvlText w:val="•"/>
      <w:lvlJc w:val="left"/>
      <w:pPr>
        <w:ind w:left="5510" w:hanging="720"/>
      </w:pPr>
      <w:rPr>
        <w:rFonts w:hint="default"/>
      </w:rPr>
    </w:lvl>
    <w:lvl w:ilvl="7">
      <w:start w:val="1"/>
      <w:numFmt w:val="bullet"/>
      <w:lvlText w:val="•"/>
      <w:lvlJc w:val="left"/>
      <w:pPr>
        <w:ind w:left="6444" w:hanging="720"/>
      </w:pPr>
      <w:rPr>
        <w:rFonts w:hint="default"/>
      </w:rPr>
    </w:lvl>
    <w:lvl w:ilvl="8">
      <w:start w:val="1"/>
      <w:numFmt w:val="bullet"/>
      <w:lvlText w:val="•"/>
      <w:lvlJc w:val="left"/>
      <w:pPr>
        <w:ind w:left="7378" w:hanging="720"/>
      </w:pPr>
      <w:rPr>
        <w:rFonts w:hint="default"/>
      </w:rPr>
    </w:lvl>
  </w:abstractNum>
  <w:abstractNum w:abstractNumId="3">
    <w:nsid w:val="1960237E"/>
    <w:multiLevelType w:val="hybridMultilevel"/>
    <w:tmpl w:val="816A2C3C"/>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4">
    <w:nsid w:val="34486083"/>
    <w:multiLevelType w:val="multilevel"/>
    <w:tmpl w:val="0506EFF2"/>
    <w:lvl w:ilvl="0">
      <w:start w:val="3"/>
      <w:numFmt w:val="decimal"/>
      <w:lvlText w:val="%1"/>
      <w:lvlJc w:val="left"/>
      <w:pPr>
        <w:ind w:left="840" w:hanging="720"/>
      </w:pPr>
      <w:rPr>
        <w:rFonts w:ascii="Times New Roman" w:eastAsia="Times New Roman" w:hAnsi="Times New Roman" w:hint="default"/>
        <w:b/>
        <w:bCs/>
        <w:sz w:val="28"/>
        <w:szCs w:val="28"/>
      </w:rPr>
    </w:lvl>
    <w:lvl w:ilvl="1">
      <w:start w:val="1"/>
      <w:numFmt w:val="decimal"/>
      <w:lvlText w:val="%1.%2"/>
      <w:lvlJc w:val="left"/>
      <w:pPr>
        <w:ind w:left="840" w:hanging="720"/>
      </w:pPr>
      <w:rPr>
        <w:rFonts w:asciiTheme="minorHAnsi" w:eastAsia="Times New Roman" w:hAnsiTheme="minorHAnsi" w:cstheme="minorHAnsi" w:hint="default"/>
        <w:sz w:val="22"/>
        <w:szCs w:val="22"/>
      </w:rPr>
    </w:lvl>
    <w:lvl w:ilvl="2">
      <w:start w:val="1"/>
      <w:numFmt w:val="bullet"/>
      <w:lvlText w:val="•"/>
      <w:lvlJc w:val="left"/>
      <w:pPr>
        <w:ind w:left="1774" w:hanging="720"/>
      </w:pPr>
      <w:rPr>
        <w:rFonts w:hint="default"/>
      </w:rPr>
    </w:lvl>
    <w:lvl w:ilvl="3">
      <w:start w:val="1"/>
      <w:numFmt w:val="bullet"/>
      <w:lvlText w:val="•"/>
      <w:lvlJc w:val="left"/>
      <w:pPr>
        <w:ind w:left="2708" w:hanging="720"/>
      </w:pPr>
      <w:rPr>
        <w:rFonts w:hint="default"/>
      </w:rPr>
    </w:lvl>
    <w:lvl w:ilvl="4">
      <w:start w:val="1"/>
      <w:numFmt w:val="bullet"/>
      <w:lvlText w:val="•"/>
      <w:lvlJc w:val="left"/>
      <w:pPr>
        <w:ind w:left="3642" w:hanging="720"/>
      </w:pPr>
      <w:rPr>
        <w:rFonts w:hint="default"/>
      </w:rPr>
    </w:lvl>
    <w:lvl w:ilvl="5">
      <w:start w:val="1"/>
      <w:numFmt w:val="bullet"/>
      <w:lvlText w:val="•"/>
      <w:lvlJc w:val="left"/>
      <w:pPr>
        <w:ind w:left="4576" w:hanging="720"/>
      </w:pPr>
      <w:rPr>
        <w:rFonts w:hint="default"/>
      </w:rPr>
    </w:lvl>
    <w:lvl w:ilvl="6">
      <w:start w:val="1"/>
      <w:numFmt w:val="bullet"/>
      <w:lvlText w:val="•"/>
      <w:lvlJc w:val="left"/>
      <w:pPr>
        <w:ind w:left="5510" w:hanging="720"/>
      </w:pPr>
      <w:rPr>
        <w:rFonts w:hint="default"/>
      </w:rPr>
    </w:lvl>
    <w:lvl w:ilvl="7">
      <w:start w:val="1"/>
      <w:numFmt w:val="bullet"/>
      <w:lvlText w:val="•"/>
      <w:lvlJc w:val="left"/>
      <w:pPr>
        <w:ind w:left="6444" w:hanging="720"/>
      </w:pPr>
      <w:rPr>
        <w:rFonts w:hint="default"/>
      </w:rPr>
    </w:lvl>
    <w:lvl w:ilvl="8">
      <w:start w:val="1"/>
      <w:numFmt w:val="bullet"/>
      <w:lvlText w:val="•"/>
      <w:lvlJc w:val="left"/>
      <w:pPr>
        <w:ind w:left="7378" w:hanging="720"/>
      </w:pPr>
      <w:rPr>
        <w:rFonts w:hint="default"/>
      </w:rPr>
    </w:lvl>
  </w:abstractNum>
  <w:abstractNum w:abstractNumId="5">
    <w:nsid w:val="4BC92B8E"/>
    <w:multiLevelType w:val="hybridMultilevel"/>
    <w:tmpl w:val="2DE2C4B8"/>
    <w:lvl w:ilvl="0" w:tplc="451C972E">
      <w:start w:val="1"/>
      <w:numFmt w:val="bullet"/>
      <w:lvlText w:val=""/>
      <w:lvlJc w:val="left"/>
      <w:pPr>
        <w:ind w:left="473" w:hanging="356"/>
      </w:pPr>
      <w:rPr>
        <w:rFonts w:ascii="Symbol" w:eastAsia="Symbol" w:hAnsi="Symbol" w:hint="default"/>
        <w:sz w:val="16"/>
        <w:szCs w:val="16"/>
      </w:rPr>
    </w:lvl>
    <w:lvl w:ilvl="1" w:tplc="6C70679C">
      <w:start w:val="1"/>
      <w:numFmt w:val="bullet"/>
      <w:lvlText w:val=""/>
      <w:lvlJc w:val="left"/>
      <w:pPr>
        <w:ind w:left="830" w:hanging="358"/>
      </w:pPr>
      <w:rPr>
        <w:rFonts w:ascii="Symbol" w:eastAsia="Symbol" w:hAnsi="Symbol" w:hint="default"/>
        <w:sz w:val="16"/>
        <w:szCs w:val="16"/>
      </w:rPr>
    </w:lvl>
    <w:lvl w:ilvl="2" w:tplc="2594E9C0">
      <w:start w:val="1"/>
      <w:numFmt w:val="bullet"/>
      <w:lvlText w:val=""/>
      <w:lvlJc w:val="left"/>
      <w:pPr>
        <w:ind w:left="1188" w:hanging="358"/>
      </w:pPr>
      <w:rPr>
        <w:rFonts w:ascii="Wingdings" w:eastAsia="Wingdings" w:hAnsi="Wingdings" w:hint="default"/>
        <w:sz w:val="16"/>
        <w:szCs w:val="16"/>
      </w:rPr>
    </w:lvl>
    <w:lvl w:ilvl="3" w:tplc="EFFAF2CA">
      <w:start w:val="1"/>
      <w:numFmt w:val="bullet"/>
      <w:lvlText w:val="•"/>
      <w:lvlJc w:val="left"/>
      <w:pPr>
        <w:ind w:left="2198" w:hanging="358"/>
      </w:pPr>
      <w:rPr>
        <w:rFonts w:hint="default"/>
      </w:rPr>
    </w:lvl>
    <w:lvl w:ilvl="4" w:tplc="B3FA29EE">
      <w:start w:val="1"/>
      <w:numFmt w:val="bullet"/>
      <w:lvlText w:val="•"/>
      <w:lvlJc w:val="left"/>
      <w:pPr>
        <w:ind w:left="3207" w:hanging="358"/>
      </w:pPr>
      <w:rPr>
        <w:rFonts w:hint="default"/>
      </w:rPr>
    </w:lvl>
    <w:lvl w:ilvl="5" w:tplc="E2FA5062">
      <w:start w:val="1"/>
      <w:numFmt w:val="bullet"/>
      <w:lvlText w:val="•"/>
      <w:lvlJc w:val="left"/>
      <w:pPr>
        <w:ind w:left="4217" w:hanging="358"/>
      </w:pPr>
      <w:rPr>
        <w:rFonts w:hint="default"/>
      </w:rPr>
    </w:lvl>
    <w:lvl w:ilvl="6" w:tplc="3104F41A">
      <w:start w:val="1"/>
      <w:numFmt w:val="bullet"/>
      <w:lvlText w:val="•"/>
      <w:lvlJc w:val="left"/>
      <w:pPr>
        <w:ind w:left="5227" w:hanging="358"/>
      </w:pPr>
      <w:rPr>
        <w:rFonts w:hint="default"/>
      </w:rPr>
    </w:lvl>
    <w:lvl w:ilvl="7" w:tplc="16C4E1B8">
      <w:start w:val="1"/>
      <w:numFmt w:val="bullet"/>
      <w:lvlText w:val="•"/>
      <w:lvlJc w:val="left"/>
      <w:pPr>
        <w:ind w:left="6237" w:hanging="358"/>
      </w:pPr>
      <w:rPr>
        <w:rFonts w:hint="default"/>
      </w:rPr>
    </w:lvl>
    <w:lvl w:ilvl="8" w:tplc="12E88E1C">
      <w:start w:val="1"/>
      <w:numFmt w:val="bullet"/>
      <w:lvlText w:val="•"/>
      <w:lvlJc w:val="left"/>
      <w:pPr>
        <w:ind w:left="7246" w:hanging="358"/>
      </w:pPr>
      <w:rPr>
        <w:rFonts w:hint="default"/>
      </w:rPr>
    </w:lvl>
  </w:abstractNum>
  <w:abstractNum w:abstractNumId="6">
    <w:nsid w:val="718E1CA9"/>
    <w:multiLevelType w:val="multilevel"/>
    <w:tmpl w:val="64E06540"/>
    <w:lvl w:ilvl="0">
      <w:start w:val="3"/>
      <w:numFmt w:val="decimal"/>
      <w:lvlText w:val="%1"/>
      <w:lvlJc w:val="left"/>
      <w:pPr>
        <w:ind w:left="360" w:hanging="360"/>
      </w:pPr>
      <w:rPr>
        <w:rFonts w:hint="default"/>
      </w:rPr>
    </w:lvl>
    <w:lvl w:ilvl="1">
      <w:start w:val="1"/>
      <w:numFmt w:val="decimal"/>
      <w:lvlText w:val="%1.%2"/>
      <w:lvlJc w:val="left"/>
      <w:pPr>
        <w:ind w:left="480" w:hanging="360"/>
      </w:pPr>
      <w:rPr>
        <w:rFonts w:hint="default"/>
      </w:rPr>
    </w:lvl>
    <w:lvl w:ilvl="2">
      <w:start w:val="1"/>
      <w:numFmt w:val="decimal"/>
      <w:lvlText w:val="%1.%2.%3"/>
      <w:lvlJc w:val="left"/>
      <w:pPr>
        <w:ind w:left="96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560" w:hanging="1080"/>
      </w:pPr>
      <w:rPr>
        <w:rFonts w:hint="default"/>
      </w:rPr>
    </w:lvl>
    <w:lvl w:ilvl="5">
      <w:start w:val="1"/>
      <w:numFmt w:val="decimal"/>
      <w:lvlText w:val="%1.%2.%3.%4.%5.%6"/>
      <w:lvlJc w:val="left"/>
      <w:pPr>
        <w:ind w:left="1680" w:hanging="108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280" w:hanging="1440"/>
      </w:pPr>
      <w:rPr>
        <w:rFonts w:hint="default"/>
      </w:rPr>
    </w:lvl>
    <w:lvl w:ilvl="8">
      <w:start w:val="1"/>
      <w:numFmt w:val="decimal"/>
      <w:lvlText w:val="%1.%2.%3.%4.%5.%6.%7.%8.%9"/>
      <w:lvlJc w:val="left"/>
      <w:pPr>
        <w:ind w:left="2400" w:hanging="1440"/>
      </w:pPr>
      <w:rPr>
        <w:rFonts w:hint="default"/>
      </w:rPr>
    </w:lvl>
  </w:abstractNum>
  <w:abstractNum w:abstractNumId="7">
    <w:nsid w:val="7E6419AF"/>
    <w:multiLevelType w:val="multilevel"/>
    <w:tmpl w:val="0506EFF2"/>
    <w:lvl w:ilvl="0">
      <w:start w:val="3"/>
      <w:numFmt w:val="decimal"/>
      <w:lvlText w:val="%1"/>
      <w:lvlJc w:val="left"/>
      <w:pPr>
        <w:ind w:left="840" w:hanging="720"/>
      </w:pPr>
      <w:rPr>
        <w:rFonts w:ascii="Times New Roman" w:eastAsia="Times New Roman" w:hAnsi="Times New Roman" w:hint="default"/>
        <w:b/>
        <w:bCs/>
        <w:sz w:val="28"/>
        <w:szCs w:val="28"/>
      </w:rPr>
    </w:lvl>
    <w:lvl w:ilvl="1">
      <w:start w:val="1"/>
      <w:numFmt w:val="decimal"/>
      <w:lvlText w:val="%1.%2"/>
      <w:lvlJc w:val="left"/>
      <w:pPr>
        <w:ind w:left="840" w:hanging="720"/>
      </w:pPr>
      <w:rPr>
        <w:rFonts w:asciiTheme="minorHAnsi" w:eastAsia="Times New Roman" w:hAnsiTheme="minorHAnsi" w:cstheme="minorHAnsi" w:hint="default"/>
        <w:sz w:val="22"/>
        <w:szCs w:val="22"/>
      </w:rPr>
    </w:lvl>
    <w:lvl w:ilvl="2">
      <w:start w:val="1"/>
      <w:numFmt w:val="bullet"/>
      <w:lvlText w:val="•"/>
      <w:lvlJc w:val="left"/>
      <w:pPr>
        <w:ind w:left="1774" w:hanging="720"/>
      </w:pPr>
      <w:rPr>
        <w:rFonts w:hint="default"/>
      </w:rPr>
    </w:lvl>
    <w:lvl w:ilvl="3">
      <w:start w:val="1"/>
      <w:numFmt w:val="bullet"/>
      <w:lvlText w:val="•"/>
      <w:lvlJc w:val="left"/>
      <w:pPr>
        <w:ind w:left="2708" w:hanging="720"/>
      </w:pPr>
      <w:rPr>
        <w:rFonts w:hint="default"/>
      </w:rPr>
    </w:lvl>
    <w:lvl w:ilvl="4">
      <w:start w:val="1"/>
      <w:numFmt w:val="bullet"/>
      <w:lvlText w:val="•"/>
      <w:lvlJc w:val="left"/>
      <w:pPr>
        <w:ind w:left="3642" w:hanging="720"/>
      </w:pPr>
      <w:rPr>
        <w:rFonts w:hint="default"/>
      </w:rPr>
    </w:lvl>
    <w:lvl w:ilvl="5">
      <w:start w:val="1"/>
      <w:numFmt w:val="bullet"/>
      <w:lvlText w:val="•"/>
      <w:lvlJc w:val="left"/>
      <w:pPr>
        <w:ind w:left="4576" w:hanging="720"/>
      </w:pPr>
      <w:rPr>
        <w:rFonts w:hint="default"/>
      </w:rPr>
    </w:lvl>
    <w:lvl w:ilvl="6">
      <w:start w:val="1"/>
      <w:numFmt w:val="bullet"/>
      <w:lvlText w:val="•"/>
      <w:lvlJc w:val="left"/>
      <w:pPr>
        <w:ind w:left="5510" w:hanging="720"/>
      </w:pPr>
      <w:rPr>
        <w:rFonts w:hint="default"/>
      </w:rPr>
    </w:lvl>
    <w:lvl w:ilvl="7">
      <w:start w:val="1"/>
      <w:numFmt w:val="bullet"/>
      <w:lvlText w:val="•"/>
      <w:lvlJc w:val="left"/>
      <w:pPr>
        <w:ind w:left="6444" w:hanging="720"/>
      </w:pPr>
      <w:rPr>
        <w:rFonts w:hint="default"/>
      </w:rPr>
    </w:lvl>
    <w:lvl w:ilvl="8">
      <w:start w:val="1"/>
      <w:numFmt w:val="bullet"/>
      <w:lvlText w:val="•"/>
      <w:lvlJc w:val="left"/>
      <w:pPr>
        <w:ind w:left="7378" w:hanging="720"/>
      </w:pPr>
      <w:rPr>
        <w:rFonts w:hint="default"/>
      </w:rPr>
    </w:lvl>
  </w:abstractNum>
  <w:num w:numId="1">
    <w:abstractNumId w:val="0"/>
  </w:num>
  <w:num w:numId="2">
    <w:abstractNumId w:val="5"/>
  </w:num>
  <w:num w:numId="3">
    <w:abstractNumId w:val="4"/>
  </w:num>
  <w:num w:numId="4">
    <w:abstractNumId w:val="3"/>
  </w:num>
  <w:num w:numId="5">
    <w:abstractNumId w:val="1"/>
  </w:num>
  <w:num w:numId="6">
    <w:abstractNumId w:val="6"/>
  </w:num>
  <w:num w:numId="7">
    <w:abstractNumId w:val="7"/>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18434"/>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5057D"/>
    <w:rsid w:val="00073084"/>
    <w:rsid w:val="000B74DF"/>
    <w:rsid w:val="001118B4"/>
    <w:rsid w:val="001308C2"/>
    <w:rsid w:val="0013531D"/>
    <w:rsid w:val="001A787B"/>
    <w:rsid w:val="001D59E0"/>
    <w:rsid w:val="00205A4B"/>
    <w:rsid w:val="002069BB"/>
    <w:rsid w:val="00213DEE"/>
    <w:rsid w:val="00256768"/>
    <w:rsid w:val="002614E0"/>
    <w:rsid w:val="002C2F7C"/>
    <w:rsid w:val="002C4C7A"/>
    <w:rsid w:val="002D0288"/>
    <w:rsid w:val="00304244"/>
    <w:rsid w:val="00383652"/>
    <w:rsid w:val="00425C03"/>
    <w:rsid w:val="00473B85"/>
    <w:rsid w:val="004D59A7"/>
    <w:rsid w:val="005469D1"/>
    <w:rsid w:val="00587BCB"/>
    <w:rsid w:val="006A5B15"/>
    <w:rsid w:val="0075057D"/>
    <w:rsid w:val="00850410"/>
    <w:rsid w:val="008B40D1"/>
    <w:rsid w:val="008C757B"/>
    <w:rsid w:val="008D681B"/>
    <w:rsid w:val="00917AD8"/>
    <w:rsid w:val="00935CF8"/>
    <w:rsid w:val="009468D2"/>
    <w:rsid w:val="009B620A"/>
    <w:rsid w:val="00A05254"/>
    <w:rsid w:val="00AE3AC1"/>
    <w:rsid w:val="00C53C00"/>
    <w:rsid w:val="00C8633C"/>
    <w:rsid w:val="00D2538C"/>
    <w:rsid w:val="00D331D4"/>
    <w:rsid w:val="00D8776B"/>
    <w:rsid w:val="00DA4CE2"/>
    <w:rsid w:val="00E44258"/>
    <w:rsid w:val="00E80A99"/>
    <w:rsid w:val="00E959BA"/>
    <w:rsid w:val="00EC0C05"/>
    <w:rsid w:val="00F12E68"/>
    <w:rsid w:val="00F15709"/>
    <w:rsid w:val="00F61EFF"/>
    <w:rsid w:val="00F9156E"/>
    <w:rsid w:val="00FA57FA"/>
    <w:rsid w:val="00FB49A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843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9"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75057D"/>
    <w:pPr>
      <w:widowControl w:val="0"/>
      <w:spacing w:after="0" w:line="240" w:lineRule="auto"/>
    </w:pPr>
    <w:rPr>
      <w:lang w:val="en-US"/>
    </w:rPr>
  </w:style>
  <w:style w:type="paragraph" w:styleId="Heading1">
    <w:name w:val="heading 1"/>
    <w:basedOn w:val="Normal"/>
    <w:link w:val="Heading1Char"/>
    <w:uiPriority w:val="1"/>
    <w:qFormat/>
    <w:rsid w:val="0075057D"/>
    <w:pPr>
      <w:spacing w:before="39"/>
      <w:ind w:left="840" w:hanging="720"/>
      <w:outlineLvl w:val="0"/>
    </w:pPr>
    <w:rPr>
      <w:rFonts w:ascii="Times New Roman" w:eastAsia="Times New Roman" w:hAnsi="Times New Roman"/>
      <w:b/>
      <w:bCs/>
      <w:sz w:val="28"/>
      <w:szCs w:val="28"/>
    </w:rPr>
  </w:style>
  <w:style w:type="paragraph" w:styleId="Heading3">
    <w:name w:val="heading 3"/>
    <w:basedOn w:val="Normal"/>
    <w:link w:val="Heading3Char"/>
    <w:uiPriority w:val="1"/>
    <w:qFormat/>
    <w:rsid w:val="0075057D"/>
    <w:pPr>
      <w:spacing w:before="72"/>
      <w:ind w:left="120"/>
      <w:outlineLvl w:val="2"/>
    </w:pPr>
    <w:rPr>
      <w:rFonts w:ascii="Times New Roman" w:eastAsia="Times New Roman" w:hAnsi="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75057D"/>
    <w:rPr>
      <w:rFonts w:ascii="Times New Roman" w:eastAsia="Times New Roman" w:hAnsi="Times New Roman"/>
      <w:b/>
      <w:bCs/>
      <w:sz w:val="28"/>
      <w:szCs w:val="28"/>
      <w:lang w:val="en-US"/>
    </w:rPr>
  </w:style>
  <w:style w:type="character" w:customStyle="1" w:styleId="Heading3Char">
    <w:name w:val="Heading 3 Char"/>
    <w:basedOn w:val="DefaultParagraphFont"/>
    <w:link w:val="Heading3"/>
    <w:uiPriority w:val="1"/>
    <w:rsid w:val="0075057D"/>
    <w:rPr>
      <w:rFonts w:ascii="Times New Roman" w:eastAsia="Times New Roman" w:hAnsi="Times New Roman"/>
      <w:b/>
      <w:bCs/>
      <w:lang w:val="en-US"/>
    </w:rPr>
  </w:style>
  <w:style w:type="paragraph" w:styleId="BodyText">
    <w:name w:val="Body Text"/>
    <w:basedOn w:val="Normal"/>
    <w:link w:val="BodyTextChar"/>
    <w:uiPriority w:val="1"/>
    <w:qFormat/>
    <w:rsid w:val="0075057D"/>
    <w:pPr>
      <w:ind w:left="100"/>
    </w:pPr>
    <w:rPr>
      <w:rFonts w:ascii="Times New Roman" w:eastAsia="Times New Roman" w:hAnsi="Times New Roman"/>
    </w:rPr>
  </w:style>
  <w:style w:type="character" w:customStyle="1" w:styleId="BodyTextChar">
    <w:name w:val="Body Text Char"/>
    <w:basedOn w:val="DefaultParagraphFont"/>
    <w:link w:val="BodyText"/>
    <w:uiPriority w:val="1"/>
    <w:rsid w:val="0075057D"/>
    <w:rPr>
      <w:rFonts w:ascii="Times New Roman" w:eastAsia="Times New Roman" w:hAnsi="Times New Roman"/>
      <w:lang w:val="en-US"/>
    </w:rPr>
  </w:style>
  <w:style w:type="paragraph" w:styleId="Header">
    <w:name w:val="header"/>
    <w:basedOn w:val="Normal"/>
    <w:link w:val="HeaderChar"/>
    <w:uiPriority w:val="99"/>
    <w:unhideWhenUsed/>
    <w:rsid w:val="002C4C7A"/>
    <w:pPr>
      <w:tabs>
        <w:tab w:val="center" w:pos="4513"/>
        <w:tab w:val="right" w:pos="9026"/>
      </w:tabs>
    </w:pPr>
  </w:style>
  <w:style w:type="character" w:customStyle="1" w:styleId="HeaderChar">
    <w:name w:val="Header Char"/>
    <w:basedOn w:val="DefaultParagraphFont"/>
    <w:link w:val="Header"/>
    <w:uiPriority w:val="99"/>
    <w:rsid w:val="002C4C7A"/>
    <w:rPr>
      <w:lang w:val="en-US"/>
    </w:rPr>
  </w:style>
  <w:style w:type="paragraph" w:styleId="Footer">
    <w:name w:val="footer"/>
    <w:basedOn w:val="Normal"/>
    <w:link w:val="FooterChar"/>
    <w:uiPriority w:val="99"/>
    <w:unhideWhenUsed/>
    <w:rsid w:val="002C4C7A"/>
    <w:pPr>
      <w:tabs>
        <w:tab w:val="center" w:pos="4513"/>
        <w:tab w:val="right" w:pos="9026"/>
      </w:tabs>
    </w:pPr>
  </w:style>
  <w:style w:type="character" w:customStyle="1" w:styleId="FooterChar">
    <w:name w:val="Footer Char"/>
    <w:basedOn w:val="DefaultParagraphFont"/>
    <w:link w:val="Footer"/>
    <w:uiPriority w:val="99"/>
    <w:rsid w:val="002C4C7A"/>
    <w:rPr>
      <w:lang w:val="en-US"/>
    </w:rPr>
  </w:style>
  <w:style w:type="paragraph" w:styleId="BalloonText">
    <w:name w:val="Balloon Text"/>
    <w:basedOn w:val="Normal"/>
    <w:link w:val="BalloonTextChar"/>
    <w:uiPriority w:val="99"/>
    <w:semiHidden/>
    <w:unhideWhenUsed/>
    <w:rsid w:val="002C4C7A"/>
    <w:rPr>
      <w:rFonts w:ascii="Tahoma" w:hAnsi="Tahoma" w:cs="Tahoma"/>
      <w:sz w:val="16"/>
      <w:szCs w:val="16"/>
    </w:rPr>
  </w:style>
  <w:style w:type="character" w:customStyle="1" w:styleId="BalloonTextChar">
    <w:name w:val="Balloon Text Char"/>
    <w:basedOn w:val="DefaultParagraphFont"/>
    <w:link w:val="BalloonText"/>
    <w:uiPriority w:val="99"/>
    <w:semiHidden/>
    <w:rsid w:val="002C4C7A"/>
    <w:rPr>
      <w:rFonts w:ascii="Tahoma" w:hAnsi="Tahoma" w:cs="Tahoma"/>
      <w:sz w:val="16"/>
      <w:szCs w:val="16"/>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9"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75057D"/>
    <w:pPr>
      <w:widowControl w:val="0"/>
      <w:spacing w:after="0" w:line="240" w:lineRule="auto"/>
    </w:pPr>
    <w:rPr>
      <w:lang w:val="en-US"/>
    </w:rPr>
  </w:style>
  <w:style w:type="paragraph" w:styleId="Heading1">
    <w:name w:val="heading 1"/>
    <w:basedOn w:val="Normal"/>
    <w:link w:val="Heading1Char"/>
    <w:uiPriority w:val="1"/>
    <w:qFormat/>
    <w:rsid w:val="0075057D"/>
    <w:pPr>
      <w:spacing w:before="39"/>
      <w:ind w:left="840" w:hanging="720"/>
      <w:outlineLvl w:val="0"/>
    </w:pPr>
    <w:rPr>
      <w:rFonts w:ascii="Times New Roman" w:eastAsia="Times New Roman" w:hAnsi="Times New Roman"/>
      <w:b/>
      <w:bCs/>
      <w:sz w:val="28"/>
      <w:szCs w:val="28"/>
    </w:rPr>
  </w:style>
  <w:style w:type="paragraph" w:styleId="Heading3">
    <w:name w:val="heading 3"/>
    <w:basedOn w:val="Normal"/>
    <w:link w:val="Heading3Char"/>
    <w:uiPriority w:val="1"/>
    <w:qFormat/>
    <w:rsid w:val="0075057D"/>
    <w:pPr>
      <w:spacing w:before="72"/>
      <w:ind w:left="120"/>
      <w:outlineLvl w:val="2"/>
    </w:pPr>
    <w:rPr>
      <w:rFonts w:ascii="Times New Roman" w:eastAsia="Times New Roman" w:hAnsi="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75057D"/>
    <w:rPr>
      <w:rFonts w:ascii="Times New Roman" w:eastAsia="Times New Roman" w:hAnsi="Times New Roman"/>
      <w:b/>
      <w:bCs/>
      <w:sz w:val="28"/>
      <w:szCs w:val="28"/>
      <w:lang w:val="en-US"/>
    </w:rPr>
  </w:style>
  <w:style w:type="character" w:customStyle="1" w:styleId="Heading3Char">
    <w:name w:val="Heading 3 Char"/>
    <w:basedOn w:val="DefaultParagraphFont"/>
    <w:link w:val="Heading3"/>
    <w:uiPriority w:val="1"/>
    <w:rsid w:val="0075057D"/>
    <w:rPr>
      <w:rFonts w:ascii="Times New Roman" w:eastAsia="Times New Roman" w:hAnsi="Times New Roman"/>
      <w:b/>
      <w:bCs/>
      <w:lang w:val="en-US"/>
    </w:rPr>
  </w:style>
  <w:style w:type="paragraph" w:styleId="BodyText">
    <w:name w:val="Body Text"/>
    <w:basedOn w:val="Normal"/>
    <w:link w:val="BodyTextChar"/>
    <w:uiPriority w:val="1"/>
    <w:qFormat/>
    <w:rsid w:val="0075057D"/>
    <w:pPr>
      <w:ind w:left="100"/>
    </w:pPr>
    <w:rPr>
      <w:rFonts w:ascii="Times New Roman" w:eastAsia="Times New Roman" w:hAnsi="Times New Roman"/>
    </w:rPr>
  </w:style>
  <w:style w:type="character" w:customStyle="1" w:styleId="BodyTextChar">
    <w:name w:val="Body Text Char"/>
    <w:basedOn w:val="DefaultParagraphFont"/>
    <w:link w:val="BodyText"/>
    <w:uiPriority w:val="1"/>
    <w:rsid w:val="0075057D"/>
    <w:rPr>
      <w:rFonts w:ascii="Times New Roman" w:eastAsia="Times New Roman" w:hAnsi="Times New Roman"/>
      <w:lang w:val="en-US"/>
    </w:rPr>
  </w:style>
  <w:style w:type="paragraph" w:styleId="Header">
    <w:name w:val="header"/>
    <w:basedOn w:val="Normal"/>
    <w:link w:val="HeaderChar"/>
    <w:uiPriority w:val="99"/>
    <w:unhideWhenUsed/>
    <w:rsid w:val="002C4C7A"/>
    <w:pPr>
      <w:tabs>
        <w:tab w:val="center" w:pos="4513"/>
        <w:tab w:val="right" w:pos="9026"/>
      </w:tabs>
    </w:pPr>
  </w:style>
  <w:style w:type="character" w:customStyle="1" w:styleId="HeaderChar">
    <w:name w:val="Header Char"/>
    <w:basedOn w:val="DefaultParagraphFont"/>
    <w:link w:val="Header"/>
    <w:uiPriority w:val="99"/>
    <w:rsid w:val="002C4C7A"/>
    <w:rPr>
      <w:lang w:val="en-US"/>
    </w:rPr>
  </w:style>
  <w:style w:type="paragraph" w:styleId="Footer">
    <w:name w:val="footer"/>
    <w:basedOn w:val="Normal"/>
    <w:link w:val="FooterChar"/>
    <w:uiPriority w:val="99"/>
    <w:unhideWhenUsed/>
    <w:rsid w:val="002C4C7A"/>
    <w:pPr>
      <w:tabs>
        <w:tab w:val="center" w:pos="4513"/>
        <w:tab w:val="right" w:pos="9026"/>
      </w:tabs>
    </w:pPr>
  </w:style>
  <w:style w:type="character" w:customStyle="1" w:styleId="FooterChar">
    <w:name w:val="Footer Char"/>
    <w:basedOn w:val="DefaultParagraphFont"/>
    <w:link w:val="Footer"/>
    <w:uiPriority w:val="99"/>
    <w:rsid w:val="002C4C7A"/>
    <w:rPr>
      <w:lang w:val="en-US"/>
    </w:rPr>
  </w:style>
  <w:style w:type="paragraph" w:styleId="BalloonText">
    <w:name w:val="Balloon Text"/>
    <w:basedOn w:val="Normal"/>
    <w:link w:val="BalloonTextChar"/>
    <w:uiPriority w:val="99"/>
    <w:semiHidden/>
    <w:unhideWhenUsed/>
    <w:rsid w:val="002C4C7A"/>
    <w:rPr>
      <w:rFonts w:ascii="Tahoma" w:hAnsi="Tahoma" w:cs="Tahoma"/>
      <w:sz w:val="16"/>
      <w:szCs w:val="16"/>
    </w:rPr>
  </w:style>
  <w:style w:type="character" w:customStyle="1" w:styleId="BalloonTextChar">
    <w:name w:val="Balloon Text Char"/>
    <w:basedOn w:val="DefaultParagraphFont"/>
    <w:link w:val="BalloonText"/>
    <w:uiPriority w:val="99"/>
    <w:semiHidden/>
    <w:rsid w:val="002C4C7A"/>
    <w:rPr>
      <w:rFonts w:ascii="Tahoma" w:hAnsi="Tahoma" w:cs="Tahoma"/>
      <w:sz w:val="16"/>
      <w:szCs w:val="1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oleObject" Target="embeddings/oleObject3.bin"/><Relationship Id="rId18" Type="http://schemas.openxmlformats.org/officeDocument/2006/relationships/image" Target="media/image6.emf"/><Relationship Id="rId26" Type="http://schemas.openxmlformats.org/officeDocument/2006/relationships/oleObject" Target="embeddings/oleObject9.bin"/><Relationship Id="rId3" Type="http://schemas.microsoft.com/office/2007/relationships/stylesWithEffects" Target="stylesWithEffects.xml"/><Relationship Id="rId21" Type="http://schemas.openxmlformats.org/officeDocument/2006/relationships/oleObject" Target="embeddings/oleObject7.bin"/><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oleObject" Target="embeddings/oleObject5.bin"/><Relationship Id="rId25" Type="http://schemas.openxmlformats.org/officeDocument/2006/relationships/image" Target="media/image10.emf"/><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image" Target="media/image12.em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oleObject" Target="embeddings/oleObject8.bin"/><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image" Target="media/image9.emf"/><Relationship Id="rId28" Type="http://schemas.openxmlformats.org/officeDocument/2006/relationships/oleObject" Target="embeddings/oleObject10.bin"/><Relationship Id="rId10" Type="http://schemas.openxmlformats.org/officeDocument/2006/relationships/image" Target="media/image2.emf"/><Relationship Id="rId19" Type="http://schemas.openxmlformats.org/officeDocument/2006/relationships/oleObject" Target="embeddings/oleObject6.bin"/><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image" Target="media/image11.emf"/><Relationship Id="rId30" Type="http://schemas.openxmlformats.org/officeDocument/2006/relationships/package" Target="embeddings/Microsoft_PowerPoint_Presentation1.ppt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310</TotalTime>
  <Pages>6</Pages>
  <Words>2394</Words>
  <Characters>13649</Characters>
  <Application>Microsoft Office Word</Application>
  <DocSecurity>0</DocSecurity>
  <Lines>113</Lines>
  <Paragraphs>32</Paragraphs>
  <ScaleCrop>false</ScaleCrop>
  <HeadingPairs>
    <vt:vector size="2" baseType="variant">
      <vt:variant>
        <vt:lpstr>Title</vt:lpstr>
      </vt:variant>
      <vt:variant>
        <vt:i4>1</vt:i4>
      </vt:variant>
    </vt:vector>
  </HeadingPairs>
  <TitlesOfParts>
    <vt:vector size="1" baseType="lpstr">
      <vt:lpstr/>
    </vt:vector>
  </TitlesOfParts>
  <Company>NTG</Company>
  <LinksUpToDate>false</LinksUpToDate>
  <CharactersWithSpaces>16011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Shirley Bergin</dc:creator>
  <cp:lastModifiedBy>Shirley Bergin</cp:lastModifiedBy>
  <cp:revision>29</cp:revision>
  <dcterms:created xsi:type="dcterms:W3CDTF">2016-05-09T01:50:00Z</dcterms:created>
  <dcterms:modified xsi:type="dcterms:W3CDTF">2016-06-28T07:29:00Z</dcterms:modified>
</cp:coreProperties>
</file>