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64BA" w14:textId="77777777" w:rsidR="00F27948" w:rsidRDefault="00BD2DDE" w:rsidP="00F27948">
      <w:pPr>
        <w:spacing w:before="120" w:after="120"/>
        <w:ind w:left="-1620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8942" wp14:editId="6B318D9A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685290" cy="72834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9D4D" w14:textId="77777777" w:rsidR="00797859" w:rsidRDefault="007978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F89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45pt;width:132.7pt;height:5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q2fgIAAA0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" stroked="f">
                <v:textbox style="mso-fit-shape-to-text:t">
                  <w:txbxContent>
                    <w:p w14:paraId="33079D4D" w14:textId="77777777" w:rsidR="00797859" w:rsidRDefault="00797859"/>
                  </w:txbxContent>
                </v:textbox>
              </v:shape>
            </w:pict>
          </mc:Fallback>
        </mc:AlternateContent>
      </w:r>
      <w:r w:rsidR="0050665C">
        <w:rPr>
          <w:rFonts w:ascii="Verdana" w:hAnsi="Verdana"/>
          <w:noProof/>
          <w:color w:val="000066"/>
          <w:sz w:val="20"/>
          <w:szCs w:val="20"/>
        </w:rPr>
        <w:object w:dxaOrig="1440" w:dyaOrig="1440" w14:anchorId="67124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1in;height:55.4pt;z-index:251657216;mso-position-horizontal-relative:text;mso-position-vertical-relative:text">
            <v:imagedata r:id="rId7" o:title=""/>
            <w10:wrap type="topAndBottom"/>
          </v:shape>
          <o:OLEObject Type="Embed" ProgID="MS_ClipArt_Gallery" ShapeID="_x0000_s1026" DrawAspect="Content" ObjectID="_1657719796" r:id="rId8"/>
        </w:object>
      </w:r>
      <w:r>
        <w:rPr>
          <w:rFonts w:ascii="Verdana" w:hAnsi="Verdana"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32060" wp14:editId="158DEEA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200900" cy="1371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FA72" w14:textId="77777777" w:rsidR="00260BC5" w:rsidRDefault="00260BC5" w:rsidP="00F27948">
                            <w:pPr>
                              <w:ind w:left="720" w:firstLine="720"/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54F9C84C" w14:textId="77777777" w:rsidR="00260BC5" w:rsidRDefault="00260BC5" w:rsidP="00F27948">
                            <w:pPr>
                              <w:ind w:left="720" w:firstLine="720"/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0D85E022" w14:textId="77777777" w:rsidR="00F27948" w:rsidRPr="00086877" w:rsidRDefault="00F27948" w:rsidP="00F27948">
                            <w:pPr>
                              <w:ind w:left="720" w:firstLine="720"/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  <w:r w:rsidRPr="00086877"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>Confederation of Postgraduate Medical Education Co</w:t>
                            </w:r>
                            <w:r w:rsidR="00C353D1" w:rsidRPr="00086877"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>uncil</w:t>
                            </w:r>
                            <w:r w:rsidRPr="00086877"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63F427A1" w14:textId="5A5CB56E" w:rsidR="00F27948" w:rsidRPr="00086877" w:rsidRDefault="003A2258" w:rsidP="00086877">
                            <w:pPr>
                              <w:ind w:left="720" w:firstLine="720"/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B135E4"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>PMAS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 xml:space="preserve"> Clinical Educator of the Year</w:t>
                            </w:r>
                            <w:r w:rsidR="00F27948" w:rsidRPr="00086877">
                              <w:rPr>
                                <w:rFonts w:ascii="Calibri" w:hAnsi="Calibri" w:cs="Tahoma"/>
                                <w:b/>
                                <w:color w:val="000066"/>
                                <w:sz w:val="36"/>
                                <w:szCs w:val="36"/>
                              </w:rPr>
                              <w:t xml:space="preserve"> Award</w:t>
                            </w:r>
                          </w:p>
                          <w:p w14:paraId="28A13CEE" w14:textId="77777777" w:rsidR="00F27948" w:rsidRDefault="00F27948" w:rsidP="00F27948">
                            <w:pPr>
                              <w:ind w:left="720" w:firstLine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320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6pt;margin-top:-36pt;width:567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" stroked="f">
                <v:textbox>
                  <w:txbxContent>
                    <w:p w14:paraId="35A9FA72" w14:textId="77777777" w:rsidR="00260BC5" w:rsidRDefault="00260BC5" w:rsidP="00F27948">
                      <w:pPr>
                        <w:ind w:left="720" w:firstLine="720"/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54F9C84C" w14:textId="77777777" w:rsidR="00260BC5" w:rsidRDefault="00260BC5" w:rsidP="00F27948">
                      <w:pPr>
                        <w:ind w:left="720" w:firstLine="720"/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0D85E022" w14:textId="77777777" w:rsidR="00F27948" w:rsidRPr="00086877" w:rsidRDefault="00F27948" w:rsidP="00F27948">
                      <w:pPr>
                        <w:ind w:left="720" w:firstLine="720"/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</w:pPr>
                      <w:r w:rsidRPr="00086877"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>Confederation of Postgraduate Medical Education Co</w:t>
                      </w:r>
                      <w:r w:rsidR="00C353D1" w:rsidRPr="00086877"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>uncil</w:t>
                      </w:r>
                      <w:r w:rsidRPr="00086877"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>s</w:t>
                      </w:r>
                    </w:p>
                    <w:p w14:paraId="63F427A1" w14:textId="5A5CB56E" w:rsidR="00F27948" w:rsidRPr="00086877" w:rsidRDefault="003A2258" w:rsidP="00086877">
                      <w:pPr>
                        <w:ind w:left="720" w:firstLine="720"/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 xml:space="preserve">         </w:t>
                      </w:r>
                      <w:r w:rsidR="00B135E4"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>PMAS</w:t>
                      </w:r>
                      <w:r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 xml:space="preserve"> Clinical Educator of the Year</w:t>
                      </w:r>
                      <w:r w:rsidR="00F27948" w:rsidRPr="00086877">
                        <w:rPr>
                          <w:rFonts w:ascii="Calibri" w:hAnsi="Calibri" w:cs="Tahoma"/>
                          <w:b/>
                          <w:color w:val="000066"/>
                          <w:sz w:val="36"/>
                          <w:szCs w:val="36"/>
                        </w:rPr>
                        <w:t xml:space="preserve"> Award</w:t>
                      </w:r>
                    </w:p>
                    <w:p w14:paraId="28A13CEE" w14:textId="77777777" w:rsidR="00F27948" w:rsidRDefault="00F27948" w:rsidP="00F27948">
                      <w:pPr>
                        <w:ind w:left="720" w:firstLine="7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E52F103" w14:textId="77777777" w:rsidR="00F27948" w:rsidRDefault="00F27948" w:rsidP="00DB345A">
      <w:pPr>
        <w:spacing w:before="120" w:after="120"/>
        <w:rPr>
          <w:rFonts w:ascii="Verdana" w:hAnsi="Verdana"/>
          <w:color w:val="000066"/>
          <w:sz w:val="20"/>
          <w:szCs w:val="20"/>
        </w:rPr>
      </w:pPr>
    </w:p>
    <w:p w14:paraId="0EF4D7D6" w14:textId="77777777" w:rsidR="00F27948" w:rsidRDefault="00BD2DDE" w:rsidP="00DB345A">
      <w:pPr>
        <w:spacing w:before="120" w:after="120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noProof/>
          <w:color w:val="00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82B3F" wp14:editId="316FCF6D">
                <wp:simplePos x="0" y="0"/>
                <wp:positionH relativeFrom="column">
                  <wp:posOffset>-447675</wp:posOffset>
                </wp:positionH>
                <wp:positionV relativeFrom="paragraph">
                  <wp:posOffset>62865</wp:posOffset>
                </wp:positionV>
                <wp:extent cx="6972300" cy="0"/>
                <wp:effectExtent l="19050" t="15240" r="1905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4C9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4.95pt" to="5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" strokecolor="#f60" strokeweight="2.25pt"/>
            </w:pict>
          </mc:Fallback>
        </mc:AlternateContent>
      </w:r>
    </w:p>
    <w:p w14:paraId="6208D4C1" w14:textId="62E257C7" w:rsidR="00D905F2" w:rsidRPr="00086877" w:rsidRDefault="00E31989" w:rsidP="0050665C">
      <w:pPr>
        <w:spacing w:before="120"/>
        <w:jc w:val="both"/>
        <w:rPr>
          <w:rFonts w:ascii="Calibri" w:hAnsi="Calibri"/>
          <w:color w:val="000066"/>
          <w:sz w:val="22"/>
          <w:szCs w:val="22"/>
        </w:rPr>
      </w:pPr>
      <w:r>
        <w:rPr>
          <w:rFonts w:ascii="Calibri" w:hAnsi="Calibri"/>
          <w:color w:val="000066"/>
          <w:sz w:val="22"/>
          <w:szCs w:val="22"/>
        </w:rPr>
        <w:t>The Prevocational Medical Assurance Services (PMAS)</w:t>
      </w:r>
      <w:r w:rsidR="00B94068">
        <w:rPr>
          <w:rFonts w:ascii="Calibri" w:hAnsi="Calibri"/>
          <w:color w:val="000066"/>
          <w:sz w:val="22"/>
          <w:szCs w:val="22"/>
        </w:rPr>
        <w:t xml:space="preserve"> </w:t>
      </w:r>
      <w:r w:rsidR="00C353D1" w:rsidRPr="00086877">
        <w:rPr>
          <w:rFonts w:ascii="Calibri" w:hAnsi="Calibri"/>
          <w:color w:val="000066"/>
          <w:sz w:val="22"/>
          <w:szCs w:val="22"/>
        </w:rPr>
        <w:t>is pleased to announce</w:t>
      </w:r>
      <w:r w:rsidR="008D5999">
        <w:rPr>
          <w:rFonts w:ascii="Calibri" w:hAnsi="Calibri"/>
          <w:color w:val="000066"/>
          <w:sz w:val="22"/>
          <w:szCs w:val="22"/>
        </w:rPr>
        <w:t xml:space="preserve"> </w:t>
      </w:r>
      <w:r w:rsidR="00B94068">
        <w:rPr>
          <w:rFonts w:ascii="Calibri" w:hAnsi="Calibri"/>
          <w:color w:val="000066"/>
          <w:sz w:val="22"/>
          <w:szCs w:val="22"/>
        </w:rPr>
        <w:t>the Northern</w:t>
      </w:r>
      <w:r w:rsidR="008D5999">
        <w:rPr>
          <w:rFonts w:ascii="Calibri" w:hAnsi="Calibri"/>
          <w:color w:val="000066"/>
          <w:sz w:val="22"/>
          <w:szCs w:val="22"/>
        </w:rPr>
        <w:t xml:space="preserve"> 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Territory </w:t>
      </w:r>
      <w:r w:rsidR="003A2258">
        <w:rPr>
          <w:rFonts w:ascii="Calibri" w:hAnsi="Calibri"/>
          <w:color w:val="000066"/>
          <w:sz w:val="22"/>
          <w:szCs w:val="22"/>
        </w:rPr>
        <w:t xml:space="preserve">Clinical Educator of the Year 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Award </w:t>
      </w:r>
      <w:r w:rsidR="00C0556E">
        <w:rPr>
          <w:rFonts w:ascii="Calibri" w:hAnsi="Calibri"/>
          <w:color w:val="000066"/>
          <w:sz w:val="22"/>
          <w:szCs w:val="22"/>
        </w:rPr>
        <w:t>20</w:t>
      </w:r>
      <w:r w:rsidR="0050665C">
        <w:rPr>
          <w:rFonts w:ascii="Calibri" w:hAnsi="Calibri"/>
          <w:color w:val="000066"/>
          <w:sz w:val="22"/>
          <w:szCs w:val="22"/>
        </w:rPr>
        <w:t>20</w:t>
      </w:r>
      <w:r w:rsidR="003A2258">
        <w:rPr>
          <w:rFonts w:ascii="Calibri" w:hAnsi="Calibri"/>
          <w:color w:val="000066"/>
          <w:sz w:val="22"/>
          <w:szCs w:val="22"/>
        </w:rPr>
        <w:t xml:space="preserve">. 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 </w:t>
      </w:r>
      <w:r>
        <w:rPr>
          <w:rFonts w:ascii="Calibri" w:hAnsi="Calibri"/>
          <w:color w:val="000066"/>
          <w:sz w:val="22"/>
          <w:szCs w:val="22"/>
        </w:rPr>
        <w:t>PMAS</w:t>
      </w:r>
      <w:r w:rsidR="003A2258">
        <w:rPr>
          <w:rFonts w:ascii="Calibri" w:hAnsi="Calibri"/>
          <w:color w:val="000066"/>
          <w:sz w:val="22"/>
          <w:szCs w:val="22"/>
        </w:rPr>
        <w:t xml:space="preserve"> </w:t>
      </w:r>
      <w:r w:rsidR="003A2258" w:rsidRPr="00086877">
        <w:rPr>
          <w:rFonts w:ascii="Calibri" w:hAnsi="Calibri"/>
          <w:color w:val="000066"/>
          <w:sz w:val="22"/>
          <w:szCs w:val="22"/>
        </w:rPr>
        <w:t>in conjunction with the Confederation of Postgraduate Medical Councils (CPMEC) is</w:t>
      </w:r>
      <w:r w:rsidR="003A2258">
        <w:rPr>
          <w:rFonts w:ascii="Calibri" w:hAnsi="Calibri"/>
          <w:color w:val="000066"/>
          <w:sz w:val="22"/>
          <w:szCs w:val="22"/>
        </w:rPr>
        <w:t xml:space="preserve"> o</w:t>
      </w:r>
      <w:r w:rsidR="003A2258" w:rsidRPr="00086877">
        <w:rPr>
          <w:rFonts w:ascii="Calibri" w:hAnsi="Calibri"/>
          <w:color w:val="000066"/>
          <w:sz w:val="22"/>
          <w:szCs w:val="22"/>
        </w:rPr>
        <w:t xml:space="preserve">ffering </w:t>
      </w:r>
      <w:r w:rsidR="003A2258">
        <w:rPr>
          <w:rFonts w:ascii="Calibri" w:hAnsi="Calibri"/>
          <w:color w:val="000066"/>
          <w:sz w:val="22"/>
          <w:szCs w:val="22"/>
        </w:rPr>
        <w:t xml:space="preserve">this award </w:t>
      </w:r>
      <w:r w:rsidR="00C353D1" w:rsidRPr="00086877">
        <w:rPr>
          <w:rFonts w:ascii="Calibri" w:hAnsi="Calibri"/>
          <w:color w:val="000066"/>
          <w:sz w:val="22"/>
          <w:szCs w:val="22"/>
        </w:rPr>
        <w:t>which recognises the contri</w:t>
      </w:r>
      <w:r w:rsidR="003A2258">
        <w:rPr>
          <w:rFonts w:ascii="Calibri" w:hAnsi="Calibri"/>
          <w:color w:val="000066"/>
          <w:sz w:val="22"/>
          <w:szCs w:val="22"/>
        </w:rPr>
        <w:t>bution of a clinical educator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 working in </w:t>
      </w:r>
      <w:r w:rsidR="008D5999">
        <w:rPr>
          <w:rFonts w:ascii="Calibri" w:hAnsi="Calibri"/>
          <w:color w:val="000066"/>
          <w:sz w:val="22"/>
          <w:szCs w:val="22"/>
        </w:rPr>
        <w:t>the Northern Territory.</w:t>
      </w:r>
    </w:p>
    <w:p w14:paraId="07D6C9CE" w14:textId="10C80B00" w:rsidR="00D905F2" w:rsidRPr="00086877" w:rsidRDefault="00E31989" w:rsidP="0050665C">
      <w:pPr>
        <w:spacing w:before="120"/>
        <w:jc w:val="both"/>
        <w:rPr>
          <w:rFonts w:ascii="Calibri" w:hAnsi="Calibri"/>
          <w:color w:val="000066"/>
          <w:sz w:val="22"/>
          <w:szCs w:val="22"/>
        </w:rPr>
      </w:pPr>
      <w:r>
        <w:rPr>
          <w:rFonts w:ascii="Calibri" w:hAnsi="Calibri"/>
          <w:color w:val="000066"/>
          <w:sz w:val="22"/>
          <w:szCs w:val="22"/>
        </w:rPr>
        <w:t>PMAS</w:t>
      </w:r>
      <w:r w:rsidR="00D905F2" w:rsidRPr="00086877">
        <w:rPr>
          <w:rFonts w:ascii="Calibri" w:hAnsi="Calibri"/>
          <w:color w:val="000066"/>
          <w:sz w:val="22"/>
          <w:szCs w:val="22"/>
        </w:rPr>
        <w:t xml:space="preserve"> would firstly like to call for nominations and select a territory winner who will then be </w:t>
      </w:r>
      <w:r w:rsidR="00C353D1" w:rsidRPr="00086877">
        <w:rPr>
          <w:rFonts w:ascii="Calibri" w:hAnsi="Calibri"/>
          <w:color w:val="000066"/>
          <w:sz w:val="22"/>
          <w:szCs w:val="22"/>
        </w:rPr>
        <w:t>recognised as our nominee for</w:t>
      </w:r>
      <w:r w:rsidR="00D905F2" w:rsidRPr="00086877">
        <w:rPr>
          <w:rFonts w:ascii="Calibri" w:hAnsi="Calibri"/>
          <w:color w:val="000066"/>
          <w:sz w:val="22"/>
          <w:szCs w:val="22"/>
        </w:rPr>
        <w:t xml:space="preserve"> the 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CPMEC </w:t>
      </w:r>
      <w:r w:rsidR="00D905F2" w:rsidRPr="00086877">
        <w:rPr>
          <w:rFonts w:ascii="Calibri" w:hAnsi="Calibri"/>
          <w:color w:val="000066"/>
          <w:sz w:val="22"/>
          <w:szCs w:val="22"/>
        </w:rPr>
        <w:t xml:space="preserve">National </w:t>
      </w:r>
      <w:r w:rsidR="003A2258">
        <w:rPr>
          <w:rFonts w:ascii="Calibri" w:hAnsi="Calibri"/>
          <w:color w:val="000066"/>
          <w:sz w:val="22"/>
          <w:szCs w:val="22"/>
        </w:rPr>
        <w:t>Clinical Educator of the Year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 </w:t>
      </w:r>
      <w:r w:rsidR="00D905F2" w:rsidRPr="00086877">
        <w:rPr>
          <w:rFonts w:ascii="Calibri" w:hAnsi="Calibri"/>
          <w:color w:val="000066"/>
          <w:sz w:val="22"/>
          <w:szCs w:val="22"/>
        </w:rPr>
        <w:t>Award</w:t>
      </w:r>
      <w:r w:rsidR="00C353D1" w:rsidRPr="00086877">
        <w:rPr>
          <w:rFonts w:ascii="Calibri" w:hAnsi="Calibri"/>
          <w:color w:val="000066"/>
          <w:sz w:val="22"/>
          <w:szCs w:val="22"/>
        </w:rPr>
        <w:t>.</w:t>
      </w:r>
      <w:r w:rsidR="00D905F2" w:rsidRPr="00086877">
        <w:rPr>
          <w:rFonts w:ascii="Calibri" w:hAnsi="Calibri"/>
          <w:color w:val="000066"/>
          <w:sz w:val="22"/>
          <w:szCs w:val="22"/>
        </w:rPr>
        <w:t xml:space="preserve"> </w:t>
      </w:r>
    </w:p>
    <w:p w14:paraId="5608A792" w14:textId="091DF8F0" w:rsidR="00D905F2" w:rsidRPr="00086877" w:rsidRDefault="003A2258" w:rsidP="00961395">
      <w:pPr>
        <w:spacing w:before="120" w:after="120"/>
        <w:jc w:val="both"/>
        <w:rPr>
          <w:rFonts w:ascii="Calibri" w:hAnsi="Calibri"/>
          <w:color w:val="000066"/>
          <w:sz w:val="22"/>
          <w:szCs w:val="22"/>
        </w:rPr>
      </w:pPr>
      <w:r>
        <w:rPr>
          <w:rFonts w:ascii="Calibri" w:hAnsi="Calibri"/>
          <w:color w:val="000066"/>
          <w:sz w:val="22"/>
          <w:szCs w:val="22"/>
        </w:rPr>
        <w:t>The Territory Clinical Educator of the Year</w:t>
      </w:r>
      <w:r w:rsidR="00C353D1" w:rsidRPr="00086877">
        <w:rPr>
          <w:rFonts w:ascii="Calibri" w:hAnsi="Calibri"/>
          <w:color w:val="000066"/>
          <w:sz w:val="22"/>
          <w:szCs w:val="22"/>
        </w:rPr>
        <w:t xml:space="preserve"> Award winner w</w:t>
      </w:r>
      <w:r w:rsidR="00260BC5">
        <w:rPr>
          <w:rFonts w:ascii="Calibri" w:hAnsi="Calibri"/>
          <w:color w:val="000066"/>
          <w:sz w:val="22"/>
          <w:szCs w:val="22"/>
        </w:rPr>
        <w:t xml:space="preserve">ill be announced </w:t>
      </w:r>
      <w:r w:rsidR="0050665C">
        <w:rPr>
          <w:rFonts w:ascii="Calibri" w:hAnsi="Calibri"/>
          <w:color w:val="000066"/>
          <w:sz w:val="22"/>
          <w:szCs w:val="22"/>
        </w:rPr>
        <w:t xml:space="preserve">later </w:t>
      </w:r>
      <w:r w:rsidR="00E31989">
        <w:rPr>
          <w:rFonts w:ascii="Calibri" w:hAnsi="Calibri"/>
          <w:color w:val="000066"/>
          <w:sz w:val="22"/>
          <w:szCs w:val="22"/>
        </w:rPr>
        <w:t>in 20</w:t>
      </w:r>
      <w:r w:rsidR="0050665C">
        <w:rPr>
          <w:rFonts w:ascii="Calibri" w:hAnsi="Calibri"/>
          <w:color w:val="000066"/>
          <w:sz w:val="22"/>
          <w:szCs w:val="22"/>
        </w:rPr>
        <w:t>20</w:t>
      </w:r>
      <w:r w:rsidR="00C353D1" w:rsidRPr="00086877">
        <w:rPr>
          <w:rFonts w:ascii="Calibri" w:hAnsi="Calibri"/>
          <w:color w:val="000066"/>
          <w:sz w:val="22"/>
          <w:szCs w:val="22"/>
        </w:rPr>
        <w:t>.</w:t>
      </w:r>
    </w:p>
    <w:p w14:paraId="746BB2F0" w14:textId="77777777" w:rsidR="0050665C" w:rsidRPr="00086877" w:rsidRDefault="0050665C" w:rsidP="0050665C">
      <w:pPr>
        <w:jc w:val="both"/>
        <w:rPr>
          <w:rFonts w:ascii="Calibri" w:hAnsi="Calibri"/>
          <w:color w:val="000066"/>
          <w:sz w:val="22"/>
          <w:szCs w:val="22"/>
        </w:rPr>
      </w:pPr>
      <w:r w:rsidRPr="00086877">
        <w:rPr>
          <w:rFonts w:ascii="Calibri" w:hAnsi="Calibri"/>
          <w:color w:val="000066"/>
          <w:sz w:val="22"/>
          <w:szCs w:val="22"/>
        </w:rPr>
        <w:t>All state/territory winners</w:t>
      </w:r>
      <w:r>
        <w:rPr>
          <w:rFonts w:ascii="Calibri" w:hAnsi="Calibri"/>
          <w:color w:val="000066"/>
          <w:sz w:val="22"/>
          <w:szCs w:val="22"/>
        </w:rPr>
        <w:t xml:space="preserve"> will be recognised</w:t>
      </w:r>
      <w:r w:rsidRPr="00086877">
        <w:rPr>
          <w:rFonts w:ascii="Calibri" w:hAnsi="Calibri"/>
          <w:color w:val="000066"/>
          <w:sz w:val="22"/>
          <w:szCs w:val="22"/>
        </w:rPr>
        <w:t xml:space="preserve"> and the national winner will be </w:t>
      </w:r>
      <w:r>
        <w:rPr>
          <w:rFonts w:ascii="Calibri" w:hAnsi="Calibri"/>
          <w:color w:val="000066"/>
          <w:sz w:val="22"/>
          <w:szCs w:val="22"/>
        </w:rPr>
        <w:t>announced</w:t>
      </w:r>
      <w:r w:rsidRPr="00086877">
        <w:rPr>
          <w:rFonts w:ascii="Calibri" w:hAnsi="Calibri"/>
          <w:color w:val="000066"/>
          <w:sz w:val="22"/>
          <w:szCs w:val="22"/>
        </w:rPr>
        <w:t xml:space="preserve"> at the </w:t>
      </w:r>
      <w:r>
        <w:rPr>
          <w:rFonts w:ascii="Calibri" w:hAnsi="Calibri"/>
          <w:color w:val="000066"/>
          <w:sz w:val="22"/>
          <w:szCs w:val="22"/>
        </w:rPr>
        <w:br/>
        <w:t>25</w:t>
      </w:r>
      <w:r w:rsidRPr="000A53B3">
        <w:rPr>
          <w:rFonts w:ascii="Calibri" w:hAnsi="Calibri"/>
          <w:color w:val="000066"/>
          <w:sz w:val="22"/>
          <w:szCs w:val="22"/>
          <w:vertAlign w:val="superscript"/>
        </w:rPr>
        <w:t>th</w:t>
      </w:r>
      <w:r>
        <w:rPr>
          <w:rFonts w:ascii="Calibri" w:hAnsi="Calibri"/>
          <w:color w:val="000066"/>
          <w:sz w:val="22"/>
          <w:szCs w:val="22"/>
        </w:rPr>
        <w:t xml:space="preserve"> </w:t>
      </w:r>
      <w:r w:rsidRPr="00F11DDF">
        <w:rPr>
          <w:rFonts w:ascii="Calibri" w:hAnsi="Calibri"/>
          <w:color w:val="000066"/>
          <w:sz w:val="22"/>
          <w:szCs w:val="22"/>
        </w:rPr>
        <w:t>Medical Education</w:t>
      </w:r>
      <w:r>
        <w:rPr>
          <w:rFonts w:ascii="Calibri" w:hAnsi="Calibri"/>
          <w:color w:val="000066"/>
          <w:sz w:val="22"/>
          <w:szCs w:val="22"/>
        </w:rPr>
        <w:t xml:space="preserve"> and Training Forum to be held in Auckland, NZ dates to be confirmed in 2021. 2020 Forum has been postponed due to the COVID-19 pandemic</w:t>
      </w:r>
    </w:p>
    <w:p w14:paraId="028F9616" w14:textId="77777777" w:rsidR="0056316A" w:rsidRPr="0056316A" w:rsidRDefault="0056316A" w:rsidP="0050665C">
      <w:pPr>
        <w:spacing w:before="120" w:line="360" w:lineRule="auto"/>
        <w:jc w:val="both"/>
        <w:rPr>
          <w:rFonts w:ascii="Calibri" w:hAnsi="Calibri"/>
          <w:b/>
          <w:color w:val="FF6600"/>
          <w:sz w:val="28"/>
          <w:szCs w:val="28"/>
        </w:rPr>
      </w:pPr>
      <w:r w:rsidRPr="0056316A">
        <w:rPr>
          <w:rFonts w:ascii="Calibri" w:hAnsi="Calibri"/>
          <w:b/>
          <w:color w:val="FF6600"/>
          <w:sz w:val="28"/>
          <w:szCs w:val="28"/>
        </w:rPr>
        <w:t>**Nominations for this award can only be made by junior doctors.</w:t>
      </w:r>
    </w:p>
    <w:p w14:paraId="3C21BD6C" w14:textId="77777777" w:rsidR="0050665C" w:rsidRPr="00DF64FC" w:rsidRDefault="00A25E31" w:rsidP="0050665C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 w:line="259" w:lineRule="auto"/>
        <w:jc w:val="both"/>
        <w:rPr>
          <w:rFonts w:ascii="Calibri" w:eastAsia="Calibri" w:hAnsi="Calibri"/>
          <w:b/>
          <w:i/>
          <w:color w:val="17365D" w:themeColor="text2" w:themeShade="BF"/>
          <w:sz w:val="20"/>
          <w:szCs w:val="20"/>
        </w:rPr>
      </w:pPr>
      <w:r w:rsidRPr="00A25E31">
        <w:rPr>
          <w:rFonts w:ascii="Calibri" w:eastAsia="Calibri" w:hAnsi="Calibri"/>
          <w:b/>
          <w:color w:val="000066"/>
          <w:sz w:val="22"/>
          <w:szCs w:val="22"/>
          <w:lang w:eastAsia="en-US"/>
        </w:rPr>
        <w:t>The recipient of this award will be a clinical educator</w:t>
      </w:r>
      <w:r w:rsidRPr="00961395">
        <w:rPr>
          <w:rFonts w:ascii="Calibri" w:eastAsia="Calibri" w:hAnsi="Calibri"/>
          <w:b/>
          <w:color w:val="000066"/>
          <w:sz w:val="22"/>
          <w:szCs w:val="22"/>
          <w:vertAlign w:val="superscript"/>
          <w:lang w:eastAsia="en-US"/>
        </w:rPr>
        <w:endnoteReference w:id="1"/>
      </w:r>
      <w:r w:rsidRPr="00A25E31">
        <w:rPr>
          <w:rFonts w:ascii="Calibri" w:eastAsia="Calibri" w:hAnsi="Calibri"/>
          <w:color w:val="000066"/>
          <w:sz w:val="22"/>
          <w:szCs w:val="22"/>
          <w:lang w:eastAsia="en-US"/>
        </w:rPr>
        <w:t xml:space="preserve"> </w:t>
      </w:r>
      <w:r w:rsidRPr="00A25E31">
        <w:rPr>
          <w:rFonts w:ascii="Calibri" w:eastAsia="Calibri" w:hAnsi="Calibri"/>
          <w:b/>
          <w:color w:val="000066"/>
          <w:sz w:val="22"/>
          <w:szCs w:val="22"/>
          <w:lang w:eastAsia="en-US"/>
        </w:rPr>
        <w:t xml:space="preserve">who has worked ‘above and beyond’ the call of duty in </w:t>
      </w:r>
      <w:r w:rsidRPr="00A25E31">
        <w:rPr>
          <w:rFonts w:ascii="Calibri" w:eastAsia="Calibri" w:hAnsi="Calibri"/>
          <w:b/>
          <w:color w:val="000066"/>
          <w:sz w:val="22"/>
          <w:szCs w:val="22"/>
          <w:u w:val="single"/>
          <w:lang w:eastAsia="en-US"/>
        </w:rPr>
        <w:t>more than two</w:t>
      </w:r>
      <w:r w:rsidRPr="00A25E31">
        <w:rPr>
          <w:rFonts w:ascii="Calibri" w:eastAsia="Calibri" w:hAnsi="Calibri"/>
          <w:b/>
          <w:color w:val="000066"/>
          <w:sz w:val="22"/>
          <w:szCs w:val="22"/>
          <w:lang w:eastAsia="en-US"/>
        </w:rPr>
        <w:t xml:space="preserve"> of the following criteria:</w:t>
      </w:r>
      <w:r w:rsidR="0050665C">
        <w:rPr>
          <w:rFonts w:ascii="Calibri" w:eastAsia="Calibri" w:hAnsi="Calibri"/>
          <w:b/>
          <w:color w:val="000066"/>
          <w:sz w:val="22"/>
          <w:szCs w:val="22"/>
          <w:lang w:eastAsia="en-US"/>
        </w:rPr>
        <w:t xml:space="preserve"> </w:t>
      </w:r>
      <w:r w:rsidR="0050665C" w:rsidRPr="00DF64FC">
        <w:rPr>
          <w:rFonts w:ascii="Calibri" w:eastAsia="Calibri" w:hAnsi="Calibri"/>
          <w:b/>
          <w:i/>
          <w:color w:val="17365D" w:themeColor="text2" w:themeShade="BF"/>
          <w:sz w:val="20"/>
          <w:szCs w:val="20"/>
        </w:rPr>
        <w:t>(please include any contributions during the COVID-19 measures in this submission)</w:t>
      </w:r>
    </w:p>
    <w:p w14:paraId="6EDA16A2" w14:textId="77777777" w:rsidR="00A25E31" w:rsidRPr="00A25E31" w:rsidRDefault="00A25E31" w:rsidP="00A25E3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 w:line="259" w:lineRule="auto"/>
        <w:jc w:val="both"/>
        <w:rPr>
          <w:rFonts w:ascii="Calibri" w:eastAsia="Calibri" w:hAnsi="Calibri"/>
          <w:b/>
          <w:color w:val="000066"/>
          <w:sz w:val="22"/>
          <w:szCs w:val="22"/>
          <w:lang w:eastAsia="en-US"/>
        </w:rPr>
      </w:pPr>
      <w:r w:rsidRPr="00A25E31">
        <w:rPr>
          <w:rFonts w:ascii="Calibri" w:eastAsia="Calibri" w:hAnsi="Calibri"/>
          <w:b/>
          <w:color w:val="000066"/>
          <w:sz w:val="22"/>
          <w:szCs w:val="22"/>
          <w:lang w:eastAsia="en-US"/>
        </w:rPr>
        <w:t xml:space="preserve">Note: </w:t>
      </w:r>
      <w:r w:rsidRPr="00A25E31">
        <w:rPr>
          <w:rFonts w:ascii="Calibri" w:eastAsia="Calibri" w:hAnsi="Calibri"/>
          <w:color w:val="000066"/>
          <w:sz w:val="22"/>
          <w:szCs w:val="22"/>
          <w:lang w:eastAsia="en-US"/>
        </w:rPr>
        <w:t>A minimum of</w:t>
      </w:r>
      <w:r w:rsidRPr="00A25E31">
        <w:rPr>
          <w:rFonts w:ascii="Calibri" w:eastAsia="Calibri" w:hAnsi="Calibri"/>
          <w:b/>
          <w:color w:val="000066"/>
          <w:sz w:val="22"/>
          <w:szCs w:val="22"/>
          <w:lang w:eastAsia="en-US"/>
        </w:rPr>
        <w:t xml:space="preserve"> </w:t>
      </w:r>
      <w:r w:rsidRPr="00A25E31">
        <w:rPr>
          <w:rFonts w:ascii="Calibri" w:eastAsia="Calibri" w:hAnsi="Calibri"/>
          <w:color w:val="000066"/>
          <w:sz w:val="22"/>
          <w:szCs w:val="22"/>
          <w:lang w:eastAsia="en-US"/>
        </w:rPr>
        <w:t>two criteria must be from criteria 1-6.</w:t>
      </w:r>
    </w:p>
    <w:p w14:paraId="3FA33492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Made a significant contribution to the teaching of junior doctors;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73249848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Evidence of developing innovative programs and approaches for junior doctors;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5DF2FACA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Made a significant contribution to mentoring and the provision of career advice to junior doctors;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4D8C024E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Made a significant contribution to promoting and advocating the well-being of junior doctors;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0F414BE5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>Evidence of advocating for junior doctor education and training in the workplace and beyond, which could include contributions to the PMC or equivalent;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 xml:space="preserve"> and/or</w:t>
      </w:r>
    </w:p>
    <w:p w14:paraId="570956B3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Evidence of improving education opportunities in rural health (particularly in the NT);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1C4FE7F2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Evidence of improving access to quality healthcare for Aboriginal communities;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4081FD5D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>Contribution to medical research within Australia(particularly in the NT);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 xml:space="preserve"> and/or</w:t>
      </w:r>
    </w:p>
    <w:p w14:paraId="55E1B971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jc w:val="both"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 xml:space="preserve">Demonstrates commitment to the NT; </w:t>
      </w:r>
      <w:r w:rsidRPr="00A25E31">
        <w:rPr>
          <w:rFonts w:ascii="Calibri" w:hAnsi="Calibri"/>
          <w:b/>
          <w:color w:val="000066"/>
          <w:sz w:val="22"/>
          <w:szCs w:val="22"/>
          <w:lang w:eastAsia="en-US"/>
        </w:rPr>
        <w:t>and/or</w:t>
      </w:r>
    </w:p>
    <w:p w14:paraId="4F940A07" w14:textId="77777777" w:rsidR="00A25E31" w:rsidRPr="00A25E31" w:rsidRDefault="00A25E31" w:rsidP="00A25E31">
      <w:pPr>
        <w:numPr>
          <w:ilvl w:val="0"/>
          <w:numId w:val="4"/>
        </w:num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before="120" w:after="120"/>
        <w:ind w:left="425" w:hanging="425"/>
        <w:contextualSpacing/>
        <w:rPr>
          <w:rFonts w:ascii="Calibri" w:hAnsi="Calibri"/>
          <w:color w:val="000066"/>
          <w:sz w:val="22"/>
          <w:szCs w:val="22"/>
          <w:lang w:eastAsia="en-US"/>
        </w:rPr>
      </w:pPr>
      <w:r w:rsidRPr="00A25E31">
        <w:rPr>
          <w:rFonts w:ascii="Calibri" w:hAnsi="Calibri"/>
          <w:color w:val="000066"/>
          <w:sz w:val="22"/>
          <w:szCs w:val="22"/>
          <w:lang w:eastAsia="en-US"/>
        </w:rPr>
        <w:t>Any other relevant information you wish to include.</w:t>
      </w:r>
    </w:p>
    <w:p w14:paraId="18477525" w14:textId="77777777" w:rsidR="0056316A" w:rsidRPr="00A25E31" w:rsidRDefault="0056316A" w:rsidP="0050665C">
      <w:pPr>
        <w:spacing w:before="120" w:line="360" w:lineRule="auto"/>
        <w:rPr>
          <w:rFonts w:ascii="Calibri" w:hAnsi="Calibri"/>
          <w:b/>
          <w:color w:val="FF6600"/>
          <w:sz w:val="28"/>
          <w:szCs w:val="28"/>
        </w:rPr>
      </w:pPr>
      <w:r w:rsidRPr="00A25E31">
        <w:rPr>
          <w:rFonts w:ascii="Calibri" w:hAnsi="Calibri"/>
          <w:b/>
          <w:color w:val="FF6600"/>
          <w:sz w:val="28"/>
          <w:szCs w:val="28"/>
        </w:rPr>
        <w:t>**Nominations for this award can only be made by junior doctors.</w:t>
      </w:r>
    </w:p>
    <w:p w14:paraId="2A494F24" w14:textId="77777777" w:rsidR="0050665C" w:rsidRDefault="0050665C" w:rsidP="0050665C">
      <w:pPr>
        <w:spacing w:line="360" w:lineRule="auto"/>
        <w:ind w:right="-381"/>
        <w:rPr>
          <w:rFonts w:ascii="Calibri" w:hAnsi="Calibri"/>
          <w:b/>
          <w:color w:val="000066"/>
          <w:u w:val="single"/>
        </w:rPr>
      </w:pPr>
      <w:r w:rsidRPr="005D7E16">
        <w:rPr>
          <w:rFonts w:ascii="Calibri" w:hAnsi="Calibri"/>
          <w:b/>
          <w:color w:val="000066"/>
        </w:rPr>
        <w:t xml:space="preserve">Applications are now open and will be received until </w:t>
      </w:r>
      <w:r w:rsidRPr="00F11DDF">
        <w:rPr>
          <w:rFonts w:ascii="Calibri" w:hAnsi="Calibri"/>
          <w:b/>
          <w:color w:val="000066"/>
          <w:u w:val="single"/>
        </w:rPr>
        <w:t xml:space="preserve">COB on </w:t>
      </w:r>
      <w:r>
        <w:rPr>
          <w:rFonts w:ascii="Calibri" w:hAnsi="Calibri"/>
          <w:b/>
          <w:color w:val="000066"/>
          <w:u w:val="single"/>
        </w:rPr>
        <w:t>Wednesday</w:t>
      </w:r>
      <w:r w:rsidRPr="00F11DDF">
        <w:rPr>
          <w:rFonts w:ascii="Calibri" w:hAnsi="Calibri"/>
          <w:b/>
          <w:color w:val="000066"/>
          <w:u w:val="single"/>
        </w:rPr>
        <w:t xml:space="preserve"> </w:t>
      </w:r>
      <w:r>
        <w:rPr>
          <w:rFonts w:ascii="Calibri" w:hAnsi="Calibri"/>
          <w:b/>
          <w:color w:val="000066"/>
          <w:u w:val="single"/>
        </w:rPr>
        <w:t>26</w:t>
      </w:r>
      <w:r w:rsidRPr="000A53B3">
        <w:rPr>
          <w:rFonts w:ascii="Calibri" w:hAnsi="Calibri"/>
          <w:b/>
          <w:color w:val="000066"/>
          <w:u w:val="single"/>
          <w:vertAlign w:val="superscript"/>
        </w:rPr>
        <w:t>th</w:t>
      </w:r>
      <w:r>
        <w:rPr>
          <w:rFonts w:ascii="Calibri" w:hAnsi="Calibri"/>
          <w:b/>
          <w:color w:val="000066"/>
          <w:u w:val="single"/>
        </w:rPr>
        <w:t xml:space="preserve"> August 2020</w:t>
      </w:r>
    </w:p>
    <w:p w14:paraId="469F5C95" w14:textId="73735323" w:rsidR="00A75EF0" w:rsidRPr="00A75EF0" w:rsidRDefault="00586EED" w:rsidP="0050665C">
      <w:pPr>
        <w:spacing w:line="360" w:lineRule="auto"/>
        <w:ind w:right="-381"/>
        <w:rPr>
          <w:rFonts w:ascii="Calibri" w:hAnsi="Calibri"/>
          <w:b/>
          <w:sz w:val="20"/>
          <w:szCs w:val="20"/>
        </w:rPr>
      </w:pPr>
      <w:bookmarkStart w:id="0" w:name="_GoBack"/>
      <w:r w:rsidRPr="00404671">
        <w:rPr>
          <w:rFonts w:ascii="Calibri" w:hAnsi="Calibri"/>
          <w:b/>
          <w:sz w:val="20"/>
          <w:szCs w:val="20"/>
        </w:rPr>
        <w:t>For information about the Northern Territory JMO and</w:t>
      </w:r>
      <w:r w:rsidR="00581520">
        <w:rPr>
          <w:rFonts w:ascii="Calibri" w:hAnsi="Calibri"/>
          <w:b/>
          <w:sz w:val="20"/>
          <w:szCs w:val="20"/>
        </w:rPr>
        <w:t>/or</w:t>
      </w:r>
      <w:r w:rsidRPr="00404671">
        <w:rPr>
          <w:rFonts w:ascii="Calibri" w:hAnsi="Calibri"/>
          <w:b/>
          <w:sz w:val="20"/>
          <w:szCs w:val="20"/>
        </w:rPr>
        <w:t xml:space="preserve"> Clinical Educator </w:t>
      </w:r>
      <w:proofErr w:type="gramStart"/>
      <w:r w:rsidRPr="00404671">
        <w:rPr>
          <w:rFonts w:ascii="Calibri" w:hAnsi="Calibri"/>
          <w:b/>
          <w:sz w:val="20"/>
          <w:szCs w:val="20"/>
        </w:rPr>
        <w:t>Award</w:t>
      </w:r>
      <w:proofErr w:type="gramEnd"/>
      <w:r w:rsidRPr="00404671">
        <w:rPr>
          <w:rFonts w:ascii="Calibri" w:hAnsi="Calibri"/>
          <w:b/>
          <w:sz w:val="20"/>
          <w:szCs w:val="20"/>
        </w:rPr>
        <w:t xml:space="preserve"> nomination process and </w:t>
      </w:r>
      <w:bookmarkEnd w:id="0"/>
      <w:r w:rsidRPr="00404671">
        <w:rPr>
          <w:rFonts w:ascii="Calibri" w:hAnsi="Calibri"/>
          <w:b/>
          <w:sz w:val="20"/>
          <w:szCs w:val="20"/>
        </w:rPr>
        <w:t xml:space="preserve">application for nomination please contact </w:t>
      </w:r>
      <w:r w:rsidR="00E31989">
        <w:rPr>
          <w:rFonts w:ascii="Calibri" w:hAnsi="Calibri"/>
          <w:b/>
          <w:sz w:val="20"/>
          <w:szCs w:val="20"/>
        </w:rPr>
        <w:t>the Prevocational Medical Assurance Services office.</w:t>
      </w:r>
      <w:r w:rsidRPr="00404671">
        <w:rPr>
          <w:rFonts w:ascii="Calibri" w:hAnsi="Calibri"/>
          <w:b/>
          <w:sz w:val="20"/>
          <w:szCs w:val="20"/>
        </w:rPr>
        <w:br/>
        <w:t xml:space="preserve">Email: </w:t>
      </w:r>
      <w:hyperlink r:id="rId9" w:history="1">
        <w:r w:rsidR="000F318F" w:rsidRPr="00F53144">
          <w:rPr>
            <w:rStyle w:val="Hyperlink"/>
            <w:rFonts w:ascii="Calibri" w:hAnsi="Calibri"/>
            <w:b/>
            <w:sz w:val="20"/>
            <w:szCs w:val="20"/>
          </w:rPr>
          <w:t>METC.DoH@nt.gov.au</w:t>
        </w:r>
      </w:hyperlink>
      <w:r w:rsidR="00E31989">
        <w:rPr>
          <w:rFonts w:ascii="Calibri" w:hAnsi="Calibri"/>
          <w:b/>
          <w:sz w:val="20"/>
          <w:szCs w:val="20"/>
        </w:rPr>
        <w:t xml:space="preserve"> or Telephone: (08) 8999 2832</w:t>
      </w:r>
    </w:p>
    <w:sectPr w:rsidR="00A75EF0" w:rsidRPr="00A75EF0" w:rsidSect="00961395">
      <w:pgSz w:w="11906" w:h="16838"/>
      <w:pgMar w:top="1077" w:right="179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EE79" w14:textId="77777777" w:rsidR="00E449FB" w:rsidRDefault="00E449FB">
      <w:r>
        <w:separator/>
      </w:r>
    </w:p>
  </w:endnote>
  <w:endnote w:type="continuationSeparator" w:id="0">
    <w:p w14:paraId="7F75AAC8" w14:textId="77777777" w:rsidR="00E449FB" w:rsidRDefault="00E449FB">
      <w:r>
        <w:continuationSeparator/>
      </w:r>
    </w:p>
  </w:endnote>
  <w:endnote w:id="1">
    <w:p w14:paraId="7D51908C" w14:textId="77777777" w:rsidR="00A25E31" w:rsidRPr="00C651CB" w:rsidRDefault="00A25E31" w:rsidP="00A25E31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51CB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Pr="00C651CB">
        <w:rPr>
          <w:rFonts w:asciiTheme="minorHAnsi" w:hAnsiTheme="minorHAnsi" w:cstheme="minorHAnsi"/>
          <w:sz w:val="20"/>
          <w:szCs w:val="20"/>
        </w:rPr>
        <w:t xml:space="preserve"> A clinical educator is defined for the purposes of this award as a person who is involved in the teaching, supervision, mentoring, guidance and support of prevocational trainees. The focus is on their direct contributions to create a positive learning environment for junior doctors. The nominee could be a clinician who is an educational or term supervisor, a medical education officer, or any other person who made a very significant contribution to JMO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8E0B" w14:textId="77777777" w:rsidR="00E449FB" w:rsidRDefault="00E449FB">
      <w:r>
        <w:separator/>
      </w:r>
    </w:p>
  </w:footnote>
  <w:footnote w:type="continuationSeparator" w:id="0">
    <w:p w14:paraId="252E688E" w14:textId="77777777" w:rsidR="00E449FB" w:rsidRDefault="00E4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66E"/>
    <w:multiLevelType w:val="hybridMultilevel"/>
    <w:tmpl w:val="B0F666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57830"/>
    <w:multiLevelType w:val="hybridMultilevel"/>
    <w:tmpl w:val="188C14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63281"/>
    <w:multiLevelType w:val="hybridMultilevel"/>
    <w:tmpl w:val="C35076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EB77CA"/>
    <w:multiLevelType w:val="hybridMultilevel"/>
    <w:tmpl w:val="C61A4866"/>
    <w:lvl w:ilvl="0" w:tplc="E5C68B9E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8"/>
    <w:rsid w:val="00086877"/>
    <w:rsid w:val="000E2825"/>
    <w:rsid w:val="000F318F"/>
    <w:rsid w:val="00260BC5"/>
    <w:rsid w:val="00273441"/>
    <w:rsid w:val="00296C86"/>
    <w:rsid w:val="002A296F"/>
    <w:rsid w:val="003067CD"/>
    <w:rsid w:val="0034091E"/>
    <w:rsid w:val="003773E3"/>
    <w:rsid w:val="003A2258"/>
    <w:rsid w:val="00407B31"/>
    <w:rsid w:val="0050665C"/>
    <w:rsid w:val="0056316A"/>
    <w:rsid w:val="00581520"/>
    <w:rsid w:val="00586EED"/>
    <w:rsid w:val="005F2BBA"/>
    <w:rsid w:val="00600E72"/>
    <w:rsid w:val="00646D4D"/>
    <w:rsid w:val="00654E4C"/>
    <w:rsid w:val="00686446"/>
    <w:rsid w:val="00720C5A"/>
    <w:rsid w:val="00797859"/>
    <w:rsid w:val="007D1C9A"/>
    <w:rsid w:val="008414BA"/>
    <w:rsid w:val="008D5999"/>
    <w:rsid w:val="008F28E3"/>
    <w:rsid w:val="00913166"/>
    <w:rsid w:val="00961395"/>
    <w:rsid w:val="00975882"/>
    <w:rsid w:val="009E49AD"/>
    <w:rsid w:val="00A25E31"/>
    <w:rsid w:val="00A75EF0"/>
    <w:rsid w:val="00AE78F2"/>
    <w:rsid w:val="00B135E4"/>
    <w:rsid w:val="00B94068"/>
    <w:rsid w:val="00BB43D9"/>
    <w:rsid w:val="00BD2DDE"/>
    <w:rsid w:val="00C0556E"/>
    <w:rsid w:val="00C353D1"/>
    <w:rsid w:val="00D16E7F"/>
    <w:rsid w:val="00D42FD7"/>
    <w:rsid w:val="00D74593"/>
    <w:rsid w:val="00D83BA4"/>
    <w:rsid w:val="00D905F2"/>
    <w:rsid w:val="00D958C3"/>
    <w:rsid w:val="00DB345A"/>
    <w:rsid w:val="00DB5E12"/>
    <w:rsid w:val="00E31989"/>
    <w:rsid w:val="00E341D6"/>
    <w:rsid w:val="00E449FB"/>
    <w:rsid w:val="00E777D3"/>
    <w:rsid w:val="00EA695C"/>
    <w:rsid w:val="00F27948"/>
    <w:rsid w:val="00F3764F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E1874D"/>
  <w15:docId w15:val="{E9A0C9BF-F22C-4735-A1E5-D519DA1A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7948"/>
    <w:rPr>
      <w:color w:val="0000FF"/>
      <w:u w:val="single"/>
    </w:rPr>
  </w:style>
  <w:style w:type="paragraph" w:styleId="Header">
    <w:name w:val="header"/>
    <w:basedOn w:val="Normal"/>
    <w:rsid w:val="00260B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B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2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745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5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593"/>
    <w:rPr>
      <w:b/>
      <w:bCs/>
    </w:rPr>
  </w:style>
  <w:style w:type="character" w:styleId="EndnoteReference">
    <w:name w:val="endnote reference"/>
    <w:semiHidden/>
    <w:rsid w:val="00A25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C.DoH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2559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mailto:NTPMC.THS@nt.gov.au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s7x</dc:creator>
  <cp:lastModifiedBy>Shirley Bergin</cp:lastModifiedBy>
  <cp:revision>2</cp:revision>
  <cp:lastPrinted>2011-08-05T03:00:00Z</cp:lastPrinted>
  <dcterms:created xsi:type="dcterms:W3CDTF">2020-07-31T07:27:00Z</dcterms:created>
  <dcterms:modified xsi:type="dcterms:W3CDTF">2020-07-31T07:27:00Z</dcterms:modified>
</cp:coreProperties>
</file>